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0"/>
        <w:gridCol w:w="287"/>
        <w:gridCol w:w="1011"/>
        <w:gridCol w:w="1304"/>
        <w:gridCol w:w="1299"/>
        <w:gridCol w:w="1294"/>
        <w:gridCol w:w="1080"/>
        <w:gridCol w:w="234"/>
      </w:tblGrid>
      <w:tr w:rsidR="003049E5" w:rsidRPr="00B92D4D" w:rsidTr="001B7364">
        <w:trPr>
          <w:trHeight w:val="862"/>
        </w:trPr>
        <w:tc>
          <w:tcPr>
            <w:tcW w:w="9099" w:type="dxa"/>
            <w:gridSpan w:val="8"/>
          </w:tcPr>
          <w:p w:rsidR="003049E5" w:rsidRPr="00D82D4A" w:rsidRDefault="00A80CB4" w:rsidP="00A80CB4">
            <w:pPr>
              <w:bidi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sz w:val="32"/>
                <w:szCs w:val="32"/>
              </w:rPr>
            </w:pPr>
            <w:r w:rsidRPr="00D82D4A">
              <w:rPr>
                <w:rFonts w:ascii="Times New Roman" w:hAnsi="Times New Roman"/>
                <w:sz w:val="32"/>
                <w:szCs w:val="32"/>
                <w:rtl/>
              </w:rPr>
              <w:t xml:space="preserve">بررسی </w:t>
            </w:r>
            <w:r w:rsidRPr="00D82D4A">
              <w:rPr>
                <w:rFonts w:ascii="Times New Roman" w:hAnsi="Times New Roman" w:hint="cs"/>
                <w:sz w:val="32"/>
                <w:szCs w:val="32"/>
                <w:rtl/>
              </w:rPr>
              <w:t>تنوع</w:t>
            </w:r>
            <w:r w:rsidRPr="00D82D4A">
              <w:rPr>
                <w:rFonts w:ascii="Times New Roman" w:hAnsi="Times New Roman"/>
                <w:sz w:val="32"/>
                <w:szCs w:val="32"/>
                <w:rtl/>
              </w:rPr>
              <w:t xml:space="preserve"> ریختی</w:t>
            </w:r>
            <w:r w:rsidRPr="00D82D4A">
              <w:rPr>
                <w:rFonts w:ascii="Times New Roman" w:hAnsi="Times New Roman" w:hint="cs"/>
                <w:sz w:val="32"/>
                <w:szCs w:val="32"/>
                <w:rtl/>
              </w:rPr>
              <w:t xml:space="preserve"> جویبارماهی سفیدرود</w:t>
            </w:r>
            <w:r w:rsidRPr="00D82D4A">
              <w:rPr>
                <w:rFonts w:ascii="Times New Roman" w:hAnsi="Times New Roman"/>
                <w:sz w:val="32"/>
                <w:szCs w:val="32"/>
                <w:rtl/>
              </w:rPr>
              <w:t xml:space="preserve"> </w:t>
            </w:r>
            <w:r w:rsidRPr="00D82D4A">
              <w:rPr>
                <w:i/>
                <w:iCs/>
                <w:sz w:val="32"/>
                <w:szCs w:val="32"/>
              </w:rPr>
              <w:t>Oxynoemacheilus bergianus</w:t>
            </w:r>
            <w:r w:rsidRPr="00D82D4A">
              <w:rPr>
                <w:sz w:val="32"/>
                <w:szCs w:val="32"/>
              </w:rPr>
              <w:t xml:space="preserve"> (Derzhavin, 1934)</w:t>
            </w:r>
            <w:r w:rsidRPr="00D82D4A">
              <w:rPr>
                <w:rFonts w:ascii="Times New Roman" w:hAnsi="Times New Roman"/>
                <w:sz w:val="32"/>
                <w:szCs w:val="32"/>
                <w:rtl/>
              </w:rPr>
              <w:t xml:space="preserve"> </w:t>
            </w:r>
            <w:r w:rsidRPr="00D82D4A">
              <w:rPr>
                <w:rFonts w:ascii="Times New Roman" w:hAnsi="Times New Roman" w:hint="cs"/>
                <w:sz w:val="32"/>
                <w:szCs w:val="32"/>
                <w:rtl/>
              </w:rPr>
              <w:t>در</w:t>
            </w:r>
            <w:r w:rsidRPr="00D82D4A">
              <w:rPr>
                <w:rFonts w:ascii="Times New Roman" w:hAnsi="Times New Roman"/>
                <w:sz w:val="32"/>
                <w:szCs w:val="32"/>
                <w:rtl/>
              </w:rPr>
              <w:t xml:space="preserve"> حوضه</w:t>
            </w:r>
            <w:r w:rsidRPr="00D82D4A">
              <w:rPr>
                <w:rFonts w:ascii="Times New Roman" w:hAnsi="Times New Roman" w:hint="cs"/>
                <w:sz w:val="32"/>
                <w:szCs w:val="32"/>
                <w:rtl/>
              </w:rPr>
              <w:t>‌</w:t>
            </w:r>
            <w:r w:rsidRPr="00D82D4A">
              <w:rPr>
                <w:rFonts w:ascii="Times New Roman" w:hAnsi="Times New Roman"/>
                <w:sz w:val="32"/>
                <w:szCs w:val="32"/>
                <w:rtl/>
              </w:rPr>
              <w:t>های دریاچه نمک</w:t>
            </w:r>
            <w:r w:rsidRPr="00D82D4A">
              <w:rPr>
                <w:rFonts w:ascii="Times New Roman" w:hAnsi="Times New Roman" w:hint="cs"/>
                <w:sz w:val="32"/>
                <w:szCs w:val="32"/>
                <w:rtl/>
              </w:rPr>
              <w:t xml:space="preserve"> و دریای خزر با استفاده از روش ریخت</w:t>
            </w:r>
            <w:r w:rsidRPr="00D82D4A">
              <w:rPr>
                <w:rFonts w:ascii="Times New Roman" w:hAnsi="Times New Roman"/>
                <w:sz w:val="32"/>
                <w:szCs w:val="32"/>
                <w:rtl/>
              </w:rPr>
              <w:softHyphen/>
            </w:r>
            <w:r w:rsidRPr="00D82D4A">
              <w:rPr>
                <w:rFonts w:ascii="Times New Roman" w:hAnsi="Times New Roman" w:hint="cs"/>
                <w:sz w:val="32"/>
                <w:szCs w:val="32"/>
                <w:rtl/>
              </w:rPr>
              <w:t xml:space="preserve">سنجی سنتی </w:t>
            </w:r>
          </w:p>
        </w:tc>
      </w:tr>
      <w:tr w:rsidR="00AB7200" w:rsidRPr="007635E5" w:rsidTr="00A42DA7">
        <w:trPr>
          <w:trHeight w:val="209"/>
        </w:trPr>
        <w:tc>
          <w:tcPr>
            <w:tcW w:w="2590" w:type="dxa"/>
          </w:tcPr>
          <w:p w:rsidR="00612CC4" w:rsidRPr="007635E5" w:rsidRDefault="00612CC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8" w:type="dxa"/>
            <w:gridSpan w:val="2"/>
          </w:tcPr>
          <w:p w:rsidR="00612CC4" w:rsidRPr="007635E5" w:rsidRDefault="00612CC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04" w:type="dxa"/>
          </w:tcPr>
          <w:p w:rsidR="00612CC4" w:rsidRPr="007635E5" w:rsidRDefault="00612CC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9" w:type="dxa"/>
          </w:tcPr>
          <w:p w:rsidR="00612CC4" w:rsidRPr="007635E5" w:rsidRDefault="00612CC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4" w:type="dxa"/>
          </w:tcPr>
          <w:p w:rsidR="00612CC4" w:rsidRPr="007635E5" w:rsidRDefault="00612CC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14" w:type="dxa"/>
            <w:gridSpan w:val="2"/>
          </w:tcPr>
          <w:p w:rsidR="00612CC4" w:rsidRPr="007635E5" w:rsidRDefault="00612CC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49E5" w:rsidRPr="00B92D4D" w:rsidTr="007635E5">
        <w:trPr>
          <w:trHeight w:val="524"/>
        </w:trPr>
        <w:tc>
          <w:tcPr>
            <w:tcW w:w="9099" w:type="dxa"/>
            <w:gridSpan w:val="8"/>
          </w:tcPr>
          <w:p w:rsidR="00A80CB4" w:rsidRPr="00A80CB4" w:rsidRDefault="00A80CB4" w:rsidP="00A80CB4">
            <w:pPr>
              <w:widowControl w:val="0"/>
              <w:bidi/>
              <w:spacing w:line="276" w:lineRule="auto"/>
              <w:rPr>
                <w:rFonts w:ascii="Times New Roman" w:hAnsi="Times New Roman"/>
                <w:sz w:val="24"/>
                <w:szCs w:val="24"/>
                <w:rtl/>
              </w:rPr>
            </w:pPr>
            <w:r w:rsidRPr="00A80CB4">
              <w:rPr>
                <w:rFonts w:ascii="Times New Roman" w:hAnsi="Times New Roman" w:hint="cs"/>
                <w:sz w:val="24"/>
                <w:szCs w:val="24"/>
                <w:rtl/>
              </w:rPr>
              <w:t>شادیه محمدی</w:t>
            </w:r>
            <w:r w:rsidRPr="00A80CB4">
              <w:rPr>
                <w:rFonts w:ascii="Times New Roman" w:hAnsi="Times New Roman" w:hint="cs"/>
                <w:sz w:val="24"/>
                <w:szCs w:val="24"/>
                <w:vertAlign w:val="superscript"/>
                <w:rtl/>
              </w:rPr>
              <w:t>1</w:t>
            </w:r>
            <w:r w:rsidRPr="00A80CB4">
              <w:rPr>
                <w:rFonts w:ascii="Times New Roman" w:hAnsi="Times New Roman" w:hint="cs"/>
                <w:sz w:val="24"/>
                <w:szCs w:val="24"/>
                <w:rtl/>
              </w:rPr>
              <w:t>، سهیل ایگدری</w:t>
            </w:r>
            <w:r w:rsidRPr="00A80CB4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  <w:r w:rsidRPr="00A80CB4">
              <w:rPr>
                <w:rFonts w:ascii="Times New Roman" w:hAnsi="Times New Roman" w:hint="cs"/>
                <w:sz w:val="24"/>
                <w:szCs w:val="24"/>
                <w:vertAlign w:val="superscript"/>
                <w:rtl/>
              </w:rPr>
              <w:t>1</w:t>
            </w:r>
            <w:r w:rsidRPr="00A80CB4">
              <w:rPr>
                <w:rFonts w:ascii="Times New Roman" w:hAnsi="Times New Roman" w:hint="cs"/>
                <w:sz w:val="24"/>
                <w:szCs w:val="24"/>
                <w:rtl/>
              </w:rPr>
              <w:t>، هادی پورباقر</w:t>
            </w:r>
            <w:r w:rsidRPr="00A80CB4">
              <w:rPr>
                <w:rFonts w:ascii="Times New Roman" w:hAnsi="Times New Roman" w:hint="cs"/>
                <w:sz w:val="24"/>
                <w:szCs w:val="24"/>
                <w:vertAlign w:val="superscript"/>
                <w:rtl/>
              </w:rPr>
              <w:t>1</w:t>
            </w:r>
            <w:r w:rsidRPr="00A80CB4">
              <w:rPr>
                <w:rFonts w:ascii="Times New Roman" w:hAnsi="Times New Roman" w:hint="cs"/>
                <w:sz w:val="24"/>
                <w:szCs w:val="24"/>
                <w:rtl/>
              </w:rPr>
              <w:t>، عطا</w:t>
            </w:r>
            <w:r w:rsidRPr="00A80CB4">
              <w:rPr>
                <w:rFonts w:ascii="Times New Roman" w:hAnsi="Times New Roman"/>
                <w:sz w:val="24"/>
                <w:szCs w:val="24"/>
                <w:rtl/>
              </w:rPr>
              <w:t xml:space="preserve"> </w:t>
            </w:r>
            <w:r w:rsidRPr="00A80CB4">
              <w:rPr>
                <w:rFonts w:ascii="Times New Roman" w:hAnsi="Times New Roman" w:hint="cs"/>
                <w:sz w:val="24"/>
                <w:szCs w:val="24"/>
                <w:rtl/>
              </w:rPr>
              <w:t>مولودی</w:t>
            </w:r>
            <w:r w:rsidRPr="00A80CB4">
              <w:rPr>
                <w:rFonts w:ascii="Times New Roman" w:hAnsi="Times New Roman"/>
                <w:sz w:val="24"/>
                <w:szCs w:val="24"/>
                <w:rtl/>
              </w:rPr>
              <w:t xml:space="preserve"> </w:t>
            </w:r>
            <w:r w:rsidRPr="00A80CB4">
              <w:rPr>
                <w:rFonts w:ascii="Times New Roman" w:hAnsi="Times New Roman" w:hint="cs"/>
                <w:sz w:val="24"/>
                <w:szCs w:val="24"/>
                <w:rtl/>
              </w:rPr>
              <w:t>صالح</w:t>
            </w:r>
            <w:r w:rsidRPr="00A80CB4">
              <w:rPr>
                <w:rFonts w:ascii="Times New Roman" w:hAnsi="Times New Roman"/>
                <w:sz w:val="24"/>
                <w:szCs w:val="24"/>
                <w:vertAlign w:val="superscript"/>
                <w:rtl/>
              </w:rPr>
              <w:t xml:space="preserve"> </w:t>
            </w:r>
            <w:r w:rsidRPr="00A80CB4">
              <w:rPr>
                <w:rFonts w:ascii="Times New Roman" w:hAnsi="Times New Roman" w:hint="cs"/>
                <w:sz w:val="24"/>
                <w:szCs w:val="24"/>
                <w:vertAlign w:val="superscript"/>
                <w:rtl/>
              </w:rPr>
              <w:t>1</w:t>
            </w:r>
          </w:p>
          <w:p w:rsidR="003049E5" w:rsidRPr="00A80CB4" w:rsidRDefault="00A80CB4" w:rsidP="00A80CB4">
            <w:pPr>
              <w:widowControl w:val="0"/>
              <w:bidi/>
              <w:spacing w:line="276" w:lineRule="auto"/>
              <w:rPr>
                <w:rFonts w:ascii="Times New Roman" w:hAnsi="Times New Roman"/>
                <w:sz w:val="26"/>
                <w:szCs w:val="26"/>
                <w:lang w:bidi="fa-IR"/>
              </w:rPr>
            </w:pPr>
            <w:r w:rsidRPr="00A80CB4">
              <w:rPr>
                <w:rFonts w:ascii="Times New Roman" w:hAnsi="Times New Roman" w:hint="cs"/>
                <w:sz w:val="24"/>
                <w:szCs w:val="24"/>
                <w:rtl/>
              </w:rPr>
              <w:t>1- گروه شیلات، دانشکده منابع طبیعی دانشگاه تهران، کرج، ایران</w:t>
            </w:r>
          </w:p>
        </w:tc>
      </w:tr>
      <w:tr w:rsidR="00AB7200" w:rsidRPr="007635E5" w:rsidTr="00A42DA7">
        <w:trPr>
          <w:trHeight w:val="329"/>
        </w:trPr>
        <w:tc>
          <w:tcPr>
            <w:tcW w:w="2590" w:type="dxa"/>
          </w:tcPr>
          <w:p w:rsidR="00F02A89" w:rsidRPr="007635E5" w:rsidRDefault="00F02A8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7" w:type="dxa"/>
          </w:tcPr>
          <w:p w:rsidR="00F02A89" w:rsidRPr="007635E5" w:rsidRDefault="00F02A8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14" w:type="dxa"/>
            <w:gridSpan w:val="3"/>
          </w:tcPr>
          <w:p w:rsidR="00F02A89" w:rsidRPr="007635E5" w:rsidRDefault="00F02A8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74" w:type="dxa"/>
            <w:gridSpan w:val="2"/>
          </w:tcPr>
          <w:p w:rsidR="00F02A89" w:rsidRPr="007635E5" w:rsidRDefault="00F02A8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" w:type="dxa"/>
          </w:tcPr>
          <w:p w:rsidR="00F02A89" w:rsidRPr="007635E5" w:rsidRDefault="00F02A8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24334B" w:rsidRPr="00B92D4D" w:rsidTr="00A42DA7">
        <w:trPr>
          <w:trHeight w:val="376"/>
        </w:trPr>
        <w:tc>
          <w:tcPr>
            <w:tcW w:w="2590" w:type="dxa"/>
            <w:tcBorders>
              <w:bottom w:val="single" w:sz="8" w:space="0" w:color="auto"/>
            </w:tcBorders>
          </w:tcPr>
          <w:p w:rsidR="0024334B" w:rsidRPr="00733B27" w:rsidRDefault="0024334B" w:rsidP="004B3FC1">
            <w:pPr>
              <w:pStyle w:val="Title"/>
              <w:rPr>
                <w:rFonts w:asciiTheme="majorBidi" w:hAnsiTheme="majorBidi" w:cstheme="majorBidi"/>
                <w:sz w:val="22"/>
                <w:szCs w:val="28"/>
              </w:rPr>
            </w:pPr>
            <w:r w:rsidRPr="00733B27">
              <w:rPr>
                <w:rFonts w:hint="cs"/>
                <w:sz w:val="22"/>
                <w:szCs w:val="28"/>
                <w:rtl/>
                <w:lang w:bidi="fa-IR"/>
              </w:rPr>
              <w:t>نوع مقـاله</w:t>
            </w:r>
          </w:p>
        </w:tc>
        <w:tc>
          <w:tcPr>
            <w:tcW w:w="287" w:type="dxa"/>
          </w:tcPr>
          <w:p w:rsidR="0024334B" w:rsidRPr="00733B27" w:rsidRDefault="0024334B" w:rsidP="005B0164">
            <w:pPr>
              <w:bidi/>
              <w:rPr>
                <w:rFonts w:asciiTheme="majorBidi" w:hAnsiTheme="majorBidi" w:cstheme="majorBidi"/>
                <w:sz w:val="22"/>
                <w:szCs w:val="28"/>
              </w:rPr>
            </w:pPr>
          </w:p>
        </w:tc>
        <w:tc>
          <w:tcPr>
            <w:tcW w:w="6222" w:type="dxa"/>
            <w:gridSpan w:val="6"/>
            <w:tcBorders>
              <w:bottom w:val="single" w:sz="8" w:space="0" w:color="auto"/>
            </w:tcBorders>
          </w:tcPr>
          <w:p w:rsidR="0024334B" w:rsidRPr="00733B27" w:rsidRDefault="0024334B" w:rsidP="004B3FC1">
            <w:pPr>
              <w:pStyle w:val="Title"/>
              <w:rPr>
                <w:rFonts w:asciiTheme="majorBidi" w:hAnsiTheme="majorBidi" w:cstheme="majorBidi"/>
                <w:sz w:val="22"/>
                <w:szCs w:val="28"/>
              </w:rPr>
            </w:pPr>
            <w:r w:rsidRPr="00733B27">
              <w:rPr>
                <w:rFonts w:hint="cs"/>
                <w:sz w:val="22"/>
                <w:szCs w:val="28"/>
                <w:rtl/>
                <w:lang w:bidi="fa-IR"/>
              </w:rPr>
              <w:t>چکـــیده</w:t>
            </w:r>
          </w:p>
        </w:tc>
      </w:tr>
      <w:tr w:rsidR="00F02A89" w:rsidRPr="00B92D4D" w:rsidTr="00A42DA7">
        <w:trPr>
          <w:trHeight w:val="344"/>
        </w:trPr>
        <w:tc>
          <w:tcPr>
            <w:tcW w:w="2590" w:type="dxa"/>
            <w:tcBorders>
              <w:top w:val="single" w:sz="8" w:space="0" w:color="auto"/>
            </w:tcBorders>
          </w:tcPr>
          <w:p w:rsidR="00F02A89" w:rsidRPr="005C3FE0" w:rsidRDefault="00F02A89" w:rsidP="00F02A89">
            <w:pPr>
              <w:bidi/>
              <w:rPr>
                <w:rFonts w:asciiTheme="majorBidi" w:hAnsiTheme="majorBidi" w:cstheme="majorBidi"/>
                <w:sz w:val="14"/>
                <w:szCs w:val="22"/>
              </w:rPr>
            </w:pPr>
            <w:r w:rsidRPr="005C3FE0">
              <w:rPr>
                <w:rFonts w:hint="cs"/>
                <w:sz w:val="14"/>
                <w:szCs w:val="22"/>
                <w:rtl/>
                <w:lang w:bidi="fa-IR"/>
              </w:rPr>
              <w:t>مقاله پژوهشی</w:t>
            </w:r>
            <w:r w:rsidR="00AB7200">
              <w:rPr>
                <w:rFonts w:hint="cs"/>
                <w:sz w:val="14"/>
                <w:szCs w:val="22"/>
                <w:rtl/>
                <w:lang w:bidi="fa-IR"/>
              </w:rPr>
              <w:t xml:space="preserve"> اصيل</w:t>
            </w:r>
          </w:p>
        </w:tc>
        <w:tc>
          <w:tcPr>
            <w:tcW w:w="287" w:type="dxa"/>
          </w:tcPr>
          <w:p w:rsidR="00F02A89" w:rsidRPr="00B92D4D" w:rsidRDefault="00F02A89" w:rsidP="005B0164">
            <w:pPr>
              <w:bidi/>
              <w:rPr>
                <w:rFonts w:asciiTheme="majorBidi" w:hAnsiTheme="majorBidi" w:cstheme="majorBidi"/>
              </w:rPr>
            </w:pPr>
          </w:p>
        </w:tc>
        <w:tc>
          <w:tcPr>
            <w:tcW w:w="6222" w:type="dxa"/>
            <w:gridSpan w:val="6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FFF2CC" w:themeFill="accent4" w:themeFillTint="33"/>
          </w:tcPr>
          <w:p w:rsidR="00F02A89" w:rsidRPr="00A80CB4" w:rsidRDefault="00A80CB4" w:rsidP="00F07F40">
            <w:pPr>
              <w:widowControl w:val="0"/>
              <w:bidi/>
              <w:jc w:val="both"/>
              <w:rPr>
                <w:rFonts w:ascii="Times New Roman" w:eastAsia="Calibri" w:hAnsi="Times New Roman"/>
                <w:sz w:val="22"/>
                <w:szCs w:val="28"/>
                <w:lang w:bidi="fa-IR"/>
              </w:rPr>
            </w:pP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در این تحقیق تنوع ریختی 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>جو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A80CB4">
              <w:rPr>
                <w:rFonts w:ascii="Times New Roman" w:eastAsia="Calibri" w:hAnsi="Times New Roman" w:hint="eastAsia"/>
                <w:b w:val="0"/>
                <w:bCs w:val="0"/>
                <w:sz w:val="24"/>
                <w:szCs w:val="24"/>
                <w:rtl/>
                <w:lang w:bidi="fa-IR"/>
              </w:rPr>
              <w:t>بار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ماهی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سف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A80CB4">
              <w:rPr>
                <w:rFonts w:ascii="Times New Roman" w:eastAsia="Calibri" w:hAnsi="Times New Roman" w:hint="eastAsia"/>
                <w:b w:val="0"/>
                <w:bCs w:val="0"/>
                <w:sz w:val="24"/>
                <w:szCs w:val="24"/>
                <w:rtl/>
                <w:lang w:bidi="fa-IR"/>
              </w:rPr>
              <w:t>درود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2"/>
                <w:szCs w:val="22"/>
                <w:lang w:bidi="fa-IR"/>
              </w:rPr>
              <w:t>(</w:t>
            </w:r>
            <w:r w:rsidRPr="00A80CB4">
              <w:rPr>
                <w:rFonts w:eastAsia="Calibri"/>
                <w:b w:val="0"/>
                <w:bCs w:val="0"/>
                <w:i/>
                <w:iCs/>
                <w:sz w:val="22"/>
                <w:szCs w:val="22"/>
                <w:lang w:bidi="fa-IR"/>
              </w:rPr>
              <w:t>Oxynoemacheilus bergianus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2"/>
                <w:szCs w:val="22"/>
                <w:lang w:bidi="fa-IR"/>
              </w:rPr>
              <w:t>)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در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رودخانه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softHyphen/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های مختلف 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>حوضه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softHyphen/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های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در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A80CB4">
              <w:rPr>
                <w:rFonts w:ascii="Times New Roman" w:eastAsia="Calibri" w:hAnsi="Times New Roman" w:hint="eastAsia"/>
                <w:b w:val="0"/>
                <w:bCs w:val="0"/>
                <w:sz w:val="24"/>
                <w:szCs w:val="24"/>
                <w:rtl/>
                <w:lang w:bidi="fa-IR"/>
              </w:rPr>
              <w:t>اچه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نمک و در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A80CB4">
              <w:rPr>
                <w:rFonts w:ascii="Times New Roman" w:eastAsia="Calibri" w:hAnsi="Times New Roman" w:hint="eastAsia"/>
                <w:b w:val="0"/>
                <w:bCs w:val="0"/>
                <w:sz w:val="24"/>
                <w:szCs w:val="24"/>
                <w:rtl/>
                <w:lang w:bidi="fa-IR"/>
              </w:rPr>
              <w:t>ا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خزر با استفاده از روش ر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A80CB4">
              <w:rPr>
                <w:rFonts w:ascii="Times New Roman" w:eastAsia="Calibri" w:hAnsi="Times New Roman" w:hint="eastAsia"/>
                <w:b w:val="0"/>
                <w:bCs w:val="0"/>
                <w:sz w:val="24"/>
                <w:szCs w:val="24"/>
                <w:rtl/>
                <w:lang w:bidi="fa-IR"/>
              </w:rPr>
              <w:t>خت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softHyphen/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سنجی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سنت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ی انجام گردید. بدین منظور تعداد 76  قطعه سگ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softHyphen/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ماهی جویباری از 8 رودخانه مختلف حوضه دریای خزر و دریاچه نمک صید و پس از تثبیت در محلول بافری 4 درصد و انتقال به آزمایشگاه، تعداد 31 ویژگی ریختی اندازه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softHyphen/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گیری شد. داده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softHyphen/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های ریخت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softHyphen/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سنجی پس از استاندارد سازی با استفاده ازآنالیزهای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چند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متغيره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از جمله تجزيه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به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مولفه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softHyphen/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هاي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اصلي 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lang w:bidi="fa-IR"/>
              </w:rPr>
              <w:t>(</w:t>
            </w:r>
            <w:r w:rsidRPr="00A80CB4">
              <w:rPr>
                <w:rFonts w:eastAsia="Calibri"/>
                <w:b w:val="0"/>
                <w:bCs w:val="0"/>
                <w:sz w:val="22"/>
                <w:szCs w:val="22"/>
                <w:lang w:bidi="fa-IR"/>
              </w:rPr>
              <w:t>PCA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lang w:bidi="fa-IR"/>
              </w:rPr>
              <w:t>)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و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تجزيه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همبستگي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كانوني براساس ارزش </w:t>
            </w:r>
            <w:r w:rsidRPr="00A80CB4">
              <w:rPr>
                <w:rFonts w:ascii="Times New Roman" w:eastAsia="Calibri" w:hAnsi="Times New Roman" w:cs="Cambria"/>
                <w:b w:val="0"/>
                <w:bCs w:val="0"/>
                <w:i/>
                <w:iCs/>
                <w:sz w:val="24"/>
                <w:szCs w:val="24"/>
                <w:lang w:bidi="fa-IR"/>
              </w:rPr>
              <w:t>P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حاصل از آزمون مانوا </w:t>
            </w:r>
            <w:r w:rsidRPr="00A80CB4">
              <w:rPr>
                <w:rFonts w:eastAsia="Calibri"/>
                <w:b w:val="0"/>
                <w:bCs w:val="0"/>
                <w:sz w:val="22"/>
                <w:szCs w:val="22"/>
                <w:lang w:bidi="fa-IR"/>
              </w:rPr>
              <w:t>(MANOVA</w:t>
            </w:r>
            <w:r w:rsidR="00F07F40">
              <w:rPr>
                <w:rFonts w:eastAsia="Calibri"/>
                <w:b w:val="0"/>
                <w:bCs w:val="0"/>
                <w:sz w:val="22"/>
                <w:szCs w:val="22"/>
                <w:lang w:bidi="fa-IR"/>
              </w:rPr>
              <w:t>/</w:t>
            </w:r>
            <w:r w:rsidR="00F07F40" w:rsidRPr="00A80CB4">
              <w:rPr>
                <w:rFonts w:eastAsia="Calibri"/>
                <w:b w:val="0"/>
                <w:bCs w:val="0"/>
                <w:sz w:val="22"/>
                <w:szCs w:val="22"/>
                <w:lang w:bidi="fa-IR"/>
              </w:rPr>
              <w:t>CVA</w:t>
            </w:r>
            <w:r w:rsidRPr="00A80CB4">
              <w:rPr>
                <w:rFonts w:eastAsia="Calibri"/>
                <w:b w:val="0"/>
                <w:bCs w:val="0"/>
                <w:sz w:val="22"/>
                <w:szCs w:val="22"/>
                <w:lang w:bidi="fa-IR"/>
              </w:rPr>
              <w:t>)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و تحلیل خوشه‌ای (</w:t>
            </w:r>
            <w:r w:rsidRPr="00A80CB4">
              <w:rPr>
                <w:rFonts w:eastAsia="Calibri"/>
                <w:b w:val="0"/>
                <w:bCs w:val="0"/>
                <w:sz w:val="22"/>
                <w:szCs w:val="22"/>
                <w:lang w:bidi="fa-IR"/>
              </w:rPr>
              <w:t>CA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) مورد تحلیل قرار گرفتند. نتایج تفاوت معنی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softHyphen/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داری در 24 صفت بین جمعیت‌های مورد مطالعه نشان داد </w:t>
            </w:r>
            <w:r w:rsidRPr="00A80CB4">
              <w:rPr>
                <w:rFonts w:eastAsia="Calibri"/>
                <w:b w:val="0"/>
                <w:bCs w:val="0"/>
                <w:sz w:val="22"/>
                <w:szCs w:val="22"/>
                <w:lang w:bidi="fa-IR"/>
              </w:rPr>
              <w:t>(P &lt; 0.05)</w:t>
            </w:r>
            <w:r w:rsidRPr="00A80CB4">
              <w:rPr>
                <w:rFonts w:eastAsia="Calibri"/>
                <w:b w:val="0"/>
                <w:bCs w:val="0"/>
                <w:sz w:val="22"/>
                <w:szCs w:val="22"/>
                <w:rtl/>
                <w:lang w:bidi="fa-IR"/>
              </w:rPr>
              <w:t>.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مهمترین صفات جداکننده در تفکیک جمعیت‌ها مربوط به صفات ارتفاع باله مخرجی و فاصله بین باله شکمی-مخرجی بود. تجزیه همبستگی کانونی توانست جمعیت‌های مورد مطالعه را به خوبی از یکدیگر تفکیک کند، همچنین نتایج تحلیل خوشه‌ای دو جمعیت قره‌سو و سفیدرود را دریک خوشه و جدا از سایر جمعیت‌ها قرار داد. که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احتمالاً 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تفاوت</w:t>
            </w:r>
            <w:r w:rsidRPr="00A80CB4">
              <w:rPr>
                <w:rFonts w:eastAsia="Calibri"/>
                <w:b w:val="0"/>
                <w:bCs w:val="0"/>
                <w:sz w:val="24"/>
                <w:szCs w:val="24"/>
                <w:rtl/>
                <w:lang w:bidi="fa-IR"/>
              </w:rPr>
              <w:t>‌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های مشاهده شده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مربوط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به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انعطاف</w:t>
            </w:r>
            <w:r w:rsidRPr="00A80CB4">
              <w:rPr>
                <w:rFonts w:eastAsia="Calibri"/>
                <w:b w:val="0"/>
                <w:bCs w:val="0"/>
                <w:sz w:val="24"/>
                <w:szCs w:val="24"/>
                <w:rtl/>
                <w:lang w:bidi="fa-IR"/>
              </w:rPr>
              <w:t>‌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پذیری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ریختی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در پاسخ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به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تغییرات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شرایط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محیطی</w:t>
            </w:r>
            <w:r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می</w:t>
            </w:r>
            <w:r w:rsidRPr="00A80CB4">
              <w:rPr>
                <w:rFonts w:eastAsia="Calibri"/>
                <w:b w:val="0"/>
                <w:bCs w:val="0"/>
                <w:sz w:val="24"/>
                <w:szCs w:val="24"/>
                <w:rtl/>
                <w:lang w:bidi="fa-IR"/>
              </w:rPr>
              <w:t>‌</w:t>
            </w:r>
            <w:r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باشد.</w:t>
            </w:r>
          </w:p>
        </w:tc>
      </w:tr>
      <w:tr w:rsidR="00F02A89" w:rsidRPr="00B92D4D" w:rsidTr="00A42DA7">
        <w:trPr>
          <w:trHeight w:val="329"/>
        </w:trPr>
        <w:tc>
          <w:tcPr>
            <w:tcW w:w="2590" w:type="dxa"/>
          </w:tcPr>
          <w:p w:rsidR="00F02A89" w:rsidRPr="00B92D4D" w:rsidRDefault="00F02A89" w:rsidP="00726AA4">
            <w:pPr>
              <w:pStyle w:val="ListParagraph"/>
              <w:autoSpaceDE w:val="0"/>
              <w:autoSpaceDN w:val="0"/>
              <w:bidi/>
              <w:adjustRightInd w:val="0"/>
              <w:ind w:left="0"/>
              <w:rPr>
                <w:b w:val="0"/>
                <w:bCs w:val="0"/>
                <w:sz w:val="24"/>
                <w:szCs w:val="24"/>
                <w:lang w:bidi="fa-IR"/>
              </w:rPr>
            </w:pPr>
          </w:p>
        </w:tc>
        <w:tc>
          <w:tcPr>
            <w:tcW w:w="287" w:type="dxa"/>
          </w:tcPr>
          <w:p w:rsidR="00F02A89" w:rsidRPr="00B92D4D" w:rsidRDefault="00F02A8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6222" w:type="dxa"/>
            <w:gridSpan w:val="6"/>
            <w:vMerge/>
            <w:tcBorders>
              <w:bottom w:val="single" w:sz="8" w:space="0" w:color="auto"/>
            </w:tcBorders>
            <w:shd w:val="clear" w:color="auto" w:fill="FFF2CC" w:themeFill="accent4" w:themeFillTint="33"/>
          </w:tcPr>
          <w:p w:rsidR="00F02A89" w:rsidRPr="00B92D4D" w:rsidRDefault="00F02A89">
            <w:pPr>
              <w:rPr>
                <w:rFonts w:asciiTheme="majorBidi" w:hAnsiTheme="majorBidi" w:cstheme="majorBidi"/>
              </w:rPr>
            </w:pPr>
          </w:p>
        </w:tc>
      </w:tr>
      <w:tr w:rsidR="00F02A89" w:rsidRPr="00B92D4D" w:rsidTr="00A42DA7">
        <w:trPr>
          <w:trHeight w:val="360"/>
        </w:trPr>
        <w:tc>
          <w:tcPr>
            <w:tcW w:w="2590" w:type="dxa"/>
          </w:tcPr>
          <w:p w:rsidR="00F02A89" w:rsidRPr="00B92D4D" w:rsidRDefault="00F02A89" w:rsidP="00254D10">
            <w:pPr>
              <w:bidi/>
              <w:rPr>
                <w:rFonts w:asciiTheme="majorBidi" w:hAnsiTheme="majorBidi" w:cstheme="majorBidi"/>
                <w:sz w:val="20"/>
                <w:szCs w:val="20"/>
              </w:rPr>
            </w:pPr>
            <w:r w:rsidRPr="00B92D4D">
              <w:rPr>
                <w:rFonts w:hint="cs"/>
                <w:sz w:val="20"/>
                <w:szCs w:val="20"/>
                <w:rtl/>
                <w:lang w:bidi="fa-IR"/>
              </w:rPr>
              <w:t xml:space="preserve">تاریخ دریافت: </w:t>
            </w:r>
            <w:r w:rsidR="00254D10">
              <w:rPr>
                <w:rFonts w:hint="cs"/>
                <w:sz w:val="20"/>
                <w:szCs w:val="20"/>
                <w:rtl/>
                <w:lang w:bidi="fa-IR"/>
              </w:rPr>
              <w:t>9</w:t>
            </w:r>
            <w:r w:rsidR="00BF7962">
              <w:rPr>
                <w:rFonts w:hint="cs"/>
                <w:sz w:val="20"/>
                <w:szCs w:val="20"/>
                <w:rtl/>
                <w:lang w:bidi="fa-IR"/>
              </w:rPr>
              <w:t>/</w:t>
            </w:r>
            <w:r w:rsidR="00A152BB">
              <w:rPr>
                <w:rFonts w:hint="cs"/>
                <w:sz w:val="20"/>
                <w:szCs w:val="20"/>
                <w:rtl/>
                <w:lang w:bidi="fa-IR"/>
              </w:rPr>
              <w:t>3</w:t>
            </w:r>
            <w:r w:rsidR="00BF7962">
              <w:rPr>
                <w:rFonts w:hint="cs"/>
                <w:sz w:val="20"/>
                <w:szCs w:val="20"/>
                <w:rtl/>
                <w:lang w:bidi="fa-IR"/>
              </w:rPr>
              <w:t>/1399</w:t>
            </w:r>
          </w:p>
        </w:tc>
        <w:tc>
          <w:tcPr>
            <w:tcW w:w="287" w:type="dxa"/>
          </w:tcPr>
          <w:p w:rsidR="00F02A89" w:rsidRPr="00B92D4D" w:rsidRDefault="00F02A89" w:rsidP="005B0164">
            <w:pPr>
              <w:bidi/>
              <w:rPr>
                <w:rFonts w:asciiTheme="majorBidi" w:hAnsiTheme="majorBidi" w:cstheme="majorBidi"/>
              </w:rPr>
            </w:pPr>
          </w:p>
        </w:tc>
        <w:tc>
          <w:tcPr>
            <w:tcW w:w="6222" w:type="dxa"/>
            <w:gridSpan w:val="6"/>
            <w:vMerge/>
            <w:tcBorders>
              <w:bottom w:val="single" w:sz="8" w:space="0" w:color="auto"/>
            </w:tcBorders>
            <w:shd w:val="clear" w:color="auto" w:fill="FFF2CC" w:themeFill="accent4" w:themeFillTint="33"/>
          </w:tcPr>
          <w:p w:rsidR="00F02A89" w:rsidRPr="00B92D4D" w:rsidRDefault="00F02A89">
            <w:pPr>
              <w:rPr>
                <w:rFonts w:asciiTheme="majorBidi" w:hAnsiTheme="majorBidi" w:cstheme="majorBidi"/>
              </w:rPr>
            </w:pPr>
          </w:p>
        </w:tc>
      </w:tr>
      <w:tr w:rsidR="00F02A89" w:rsidRPr="00B92D4D" w:rsidTr="00A42DA7">
        <w:trPr>
          <w:trHeight w:val="344"/>
        </w:trPr>
        <w:tc>
          <w:tcPr>
            <w:tcW w:w="2590" w:type="dxa"/>
          </w:tcPr>
          <w:p w:rsidR="00F02A89" w:rsidRPr="00B92D4D" w:rsidRDefault="00F02A89" w:rsidP="002D790A">
            <w:pPr>
              <w:bidi/>
              <w:rPr>
                <w:rFonts w:asciiTheme="majorBidi" w:hAnsiTheme="majorBidi" w:cstheme="majorBidi"/>
                <w:sz w:val="20"/>
                <w:szCs w:val="20"/>
              </w:rPr>
            </w:pPr>
            <w:r w:rsidRPr="00B92D4D">
              <w:rPr>
                <w:rFonts w:hint="cs"/>
                <w:sz w:val="20"/>
                <w:szCs w:val="20"/>
                <w:rtl/>
                <w:lang w:bidi="fa-IR"/>
              </w:rPr>
              <w:t xml:space="preserve">تاریخ پذیرش: </w:t>
            </w:r>
            <w:r w:rsidR="00BF7962">
              <w:rPr>
                <w:rFonts w:hint="cs"/>
                <w:sz w:val="20"/>
                <w:szCs w:val="20"/>
                <w:rtl/>
                <w:lang w:bidi="fa-IR"/>
              </w:rPr>
              <w:t>23/</w:t>
            </w:r>
            <w:r w:rsidR="002D790A">
              <w:rPr>
                <w:rFonts w:hint="cs"/>
                <w:sz w:val="20"/>
                <w:szCs w:val="20"/>
                <w:rtl/>
                <w:lang w:bidi="fa-IR"/>
              </w:rPr>
              <w:t>6</w:t>
            </w:r>
            <w:r w:rsidR="00BF7962">
              <w:rPr>
                <w:rFonts w:hint="cs"/>
                <w:sz w:val="20"/>
                <w:szCs w:val="20"/>
                <w:rtl/>
                <w:lang w:bidi="fa-IR"/>
              </w:rPr>
              <w:t>/1399</w:t>
            </w:r>
          </w:p>
        </w:tc>
        <w:tc>
          <w:tcPr>
            <w:tcW w:w="287" w:type="dxa"/>
          </w:tcPr>
          <w:p w:rsidR="00F02A89" w:rsidRPr="00B92D4D" w:rsidRDefault="00F02A89" w:rsidP="005B0164">
            <w:pPr>
              <w:bidi/>
              <w:rPr>
                <w:rFonts w:asciiTheme="majorBidi" w:hAnsiTheme="majorBidi" w:cstheme="majorBidi"/>
              </w:rPr>
            </w:pPr>
          </w:p>
        </w:tc>
        <w:tc>
          <w:tcPr>
            <w:tcW w:w="6222" w:type="dxa"/>
            <w:gridSpan w:val="6"/>
            <w:vMerge/>
            <w:tcBorders>
              <w:bottom w:val="single" w:sz="8" w:space="0" w:color="auto"/>
            </w:tcBorders>
            <w:shd w:val="clear" w:color="auto" w:fill="FFF2CC" w:themeFill="accent4" w:themeFillTint="33"/>
          </w:tcPr>
          <w:p w:rsidR="00F02A89" w:rsidRPr="00B92D4D" w:rsidRDefault="00F02A89">
            <w:pPr>
              <w:rPr>
                <w:rFonts w:asciiTheme="majorBidi" w:hAnsiTheme="majorBidi" w:cstheme="majorBidi"/>
              </w:rPr>
            </w:pPr>
          </w:p>
        </w:tc>
      </w:tr>
      <w:tr w:rsidR="00F02A89" w:rsidRPr="00B92D4D" w:rsidTr="00A42DA7">
        <w:trPr>
          <w:trHeight w:val="2459"/>
        </w:trPr>
        <w:tc>
          <w:tcPr>
            <w:tcW w:w="2590" w:type="dxa"/>
          </w:tcPr>
          <w:p w:rsidR="00F02A89" w:rsidRPr="00B92D4D" w:rsidRDefault="00F02A89" w:rsidP="00254D10">
            <w:pPr>
              <w:bidi/>
              <w:rPr>
                <w:sz w:val="20"/>
                <w:szCs w:val="20"/>
                <w:rtl/>
                <w:lang w:bidi="fa-IR"/>
              </w:rPr>
            </w:pPr>
            <w:r w:rsidRPr="00B92D4D">
              <w:rPr>
                <w:rFonts w:hint="cs"/>
                <w:sz w:val="20"/>
                <w:szCs w:val="20"/>
                <w:rtl/>
                <w:lang w:bidi="fa-IR"/>
              </w:rPr>
              <w:t>تاریخ چاپ الکترونیکی:</w:t>
            </w:r>
            <w:r w:rsidR="0024334B" w:rsidRPr="00B92D4D">
              <w:rPr>
                <w:rFonts w:hint="cs"/>
                <w:sz w:val="20"/>
                <w:szCs w:val="20"/>
                <w:rtl/>
                <w:lang w:bidi="fa-IR"/>
              </w:rPr>
              <w:t xml:space="preserve"> </w:t>
            </w:r>
            <w:r w:rsidR="00254D10">
              <w:rPr>
                <w:rFonts w:hint="cs"/>
                <w:sz w:val="20"/>
                <w:szCs w:val="20"/>
                <w:rtl/>
                <w:lang w:bidi="fa-IR"/>
              </w:rPr>
              <w:t>28</w:t>
            </w:r>
            <w:r w:rsidR="00BF7962">
              <w:rPr>
                <w:rFonts w:hint="cs"/>
                <w:sz w:val="20"/>
                <w:szCs w:val="20"/>
                <w:rtl/>
                <w:lang w:bidi="fa-IR"/>
              </w:rPr>
              <w:t>/</w:t>
            </w:r>
            <w:r w:rsidR="00254D10">
              <w:rPr>
                <w:rFonts w:hint="cs"/>
                <w:sz w:val="20"/>
                <w:szCs w:val="20"/>
                <w:rtl/>
                <w:lang w:bidi="fa-IR"/>
              </w:rPr>
              <w:t>9</w:t>
            </w:r>
            <w:r w:rsidR="00BF7962">
              <w:rPr>
                <w:rFonts w:hint="cs"/>
                <w:sz w:val="20"/>
                <w:szCs w:val="20"/>
                <w:rtl/>
                <w:lang w:bidi="fa-IR"/>
              </w:rPr>
              <w:t>/1399</w:t>
            </w:r>
          </w:p>
          <w:p w:rsidR="00F02A89" w:rsidRDefault="00F02A89" w:rsidP="00F02A89">
            <w:pPr>
              <w:bidi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C25AA1" w:rsidRDefault="00C25AA1" w:rsidP="00C25AA1">
            <w:pPr>
              <w:pStyle w:val="ListParagraph"/>
              <w:autoSpaceDE w:val="0"/>
              <w:autoSpaceDN w:val="0"/>
              <w:bidi/>
              <w:adjustRightInd w:val="0"/>
              <w:ind w:left="0"/>
              <w:rPr>
                <w:sz w:val="20"/>
                <w:szCs w:val="20"/>
                <w:rtl/>
                <w:lang w:bidi="fa-IR"/>
              </w:rPr>
            </w:pPr>
            <w:r w:rsidRPr="00254D10">
              <w:rPr>
                <w:rFonts w:hint="cs"/>
                <w:sz w:val="24"/>
                <w:szCs w:val="24"/>
                <w:vertAlign w:val="superscript"/>
                <w:rtl/>
              </w:rPr>
              <w:t>*</w:t>
            </w:r>
            <w:r w:rsidRPr="00C25AA1">
              <w:rPr>
                <w:rFonts w:hint="cs"/>
                <w:sz w:val="20"/>
                <w:szCs w:val="20"/>
                <w:rtl/>
              </w:rPr>
              <w:t>نویسنده</w:t>
            </w:r>
            <w:r w:rsidRPr="00C25AA1">
              <w:rPr>
                <w:rFonts w:hint="cs"/>
                <w:sz w:val="20"/>
                <w:szCs w:val="20"/>
                <w:vertAlign w:val="superscript"/>
                <w:rtl/>
              </w:rPr>
              <w:t xml:space="preserve"> </w:t>
            </w:r>
            <w:r w:rsidRPr="00C25AA1">
              <w:rPr>
                <w:rFonts w:hint="cs"/>
                <w:sz w:val="20"/>
                <w:szCs w:val="20"/>
                <w:rtl/>
                <w:lang w:bidi="fa-IR"/>
              </w:rPr>
              <w:t>مسول:</w:t>
            </w:r>
          </w:p>
          <w:p w:rsidR="00C25AA1" w:rsidRPr="00254D10" w:rsidRDefault="00A80CB4" w:rsidP="00B13787">
            <w:pPr>
              <w:bidi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254D10">
              <w:rPr>
                <w:rFonts w:ascii="Times New Roman" w:hAnsi="Times New Roman"/>
                <w:b w:val="0"/>
                <w:bCs w:val="0"/>
                <w:color w:val="0070C0"/>
                <w:sz w:val="20"/>
                <w:szCs w:val="20"/>
              </w:rPr>
              <w:t>soheil.eagderi@ut.ac.ir</w:t>
            </w:r>
          </w:p>
        </w:tc>
        <w:tc>
          <w:tcPr>
            <w:tcW w:w="287" w:type="dxa"/>
          </w:tcPr>
          <w:p w:rsidR="00F02A89" w:rsidRPr="00B92D4D" w:rsidRDefault="00F02A89" w:rsidP="005B0164">
            <w:pPr>
              <w:bidi/>
              <w:rPr>
                <w:rFonts w:asciiTheme="majorBidi" w:hAnsiTheme="majorBidi" w:cstheme="majorBidi"/>
              </w:rPr>
            </w:pPr>
          </w:p>
        </w:tc>
        <w:tc>
          <w:tcPr>
            <w:tcW w:w="6222" w:type="dxa"/>
            <w:gridSpan w:val="6"/>
            <w:vMerge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F02A89" w:rsidRPr="00B92D4D" w:rsidRDefault="00F02A89">
            <w:pPr>
              <w:rPr>
                <w:rFonts w:asciiTheme="majorBidi" w:hAnsiTheme="majorBidi" w:cstheme="majorBidi"/>
              </w:rPr>
            </w:pPr>
          </w:p>
        </w:tc>
      </w:tr>
      <w:tr w:rsidR="0024334B" w:rsidRPr="00B92D4D" w:rsidTr="00A42DA7">
        <w:trPr>
          <w:trHeight w:val="407"/>
        </w:trPr>
        <w:tc>
          <w:tcPr>
            <w:tcW w:w="2590" w:type="dxa"/>
          </w:tcPr>
          <w:p w:rsidR="0024334B" w:rsidRPr="00B92D4D" w:rsidRDefault="0024334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87" w:type="dxa"/>
          </w:tcPr>
          <w:p w:rsidR="0024334B" w:rsidRPr="00B92D4D" w:rsidRDefault="0024334B" w:rsidP="005B0164">
            <w:pPr>
              <w:bidi/>
              <w:rPr>
                <w:b w:val="0"/>
                <w:bCs w:val="0"/>
                <w:rtl/>
                <w:lang w:bidi="fa-IR"/>
              </w:rPr>
            </w:pPr>
          </w:p>
        </w:tc>
        <w:tc>
          <w:tcPr>
            <w:tcW w:w="6222" w:type="dxa"/>
            <w:gridSpan w:val="6"/>
            <w:tcBorders>
              <w:top w:val="single" w:sz="4" w:space="0" w:color="auto"/>
            </w:tcBorders>
          </w:tcPr>
          <w:p w:rsidR="0024334B" w:rsidRPr="00547404" w:rsidRDefault="0024334B" w:rsidP="00547404">
            <w:pPr>
              <w:widowControl w:val="0"/>
              <w:bidi/>
              <w:jc w:val="both"/>
              <w:rPr>
                <w:rFonts w:ascii="Times New Roman" w:eastAsia="Calibri" w:hAnsi="Times New Roman"/>
                <w:sz w:val="16"/>
                <w:szCs w:val="20"/>
                <w:lang w:bidi="fa-IR"/>
              </w:rPr>
            </w:pPr>
            <w:r w:rsidRPr="00733B27">
              <w:rPr>
                <w:rStyle w:val="TitleChar"/>
                <w:rFonts w:hint="cs"/>
                <w:b/>
                <w:bCs/>
                <w:sz w:val="20"/>
                <w:szCs w:val="24"/>
                <w:rtl/>
              </w:rPr>
              <w:t>کــلید واژه ها</w:t>
            </w:r>
            <w:r w:rsidR="00A80CB4" w:rsidRPr="00A80CB4">
              <w:rPr>
                <w:rFonts w:ascii="Times New Roman" w:eastAsia="Calibri" w:hAnsi="Times New Roman" w:hint="cs"/>
                <w:sz w:val="24"/>
                <w:szCs w:val="24"/>
                <w:rtl/>
                <w:lang w:bidi="fa-IR"/>
              </w:rPr>
              <w:t xml:space="preserve">: </w:t>
            </w:r>
            <w:r w:rsidR="00A80CB4"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جویبارماهی سفیدرود، ریخت</w:t>
            </w:r>
            <w:r w:rsidR="00A80CB4"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softHyphen/>
            </w:r>
            <w:r w:rsidR="00A80CB4"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سنجی، انعطاف</w:t>
            </w:r>
            <w:r w:rsidR="00A80CB4" w:rsidRPr="00A80CB4">
              <w:rPr>
                <w:rFonts w:ascii="Times New Roman" w:eastAsia="Calibri" w:hAnsi="Times New Roman"/>
                <w:b w:val="0"/>
                <w:bCs w:val="0"/>
                <w:sz w:val="24"/>
                <w:szCs w:val="24"/>
                <w:rtl/>
                <w:lang w:bidi="fa-IR"/>
              </w:rPr>
              <w:softHyphen/>
            </w:r>
            <w:r w:rsidR="00A80CB4" w:rsidRPr="00A80CB4">
              <w:rPr>
                <w:rFonts w:ascii="Times New Roman" w:eastAsia="Calibri" w:hAnsi="Times New Roman" w:hint="cs"/>
                <w:b w:val="0"/>
                <w:bCs w:val="0"/>
                <w:sz w:val="24"/>
                <w:szCs w:val="24"/>
                <w:rtl/>
                <w:lang w:bidi="fa-IR"/>
              </w:rPr>
              <w:t>پذیری ریختی، آنالیز خوشه‌ای</w:t>
            </w:r>
            <w:r w:rsidR="00A80CB4" w:rsidRPr="00A80CB4">
              <w:rPr>
                <w:rFonts w:ascii="Times New Roman" w:eastAsia="Calibri" w:hAnsi="Times New Roman" w:hint="cs"/>
                <w:sz w:val="16"/>
                <w:szCs w:val="20"/>
                <w:rtl/>
                <w:lang w:bidi="fa-IR"/>
              </w:rPr>
              <w:t xml:space="preserve"> </w:t>
            </w:r>
            <w:bookmarkStart w:id="0" w:name="_GoBack"/>
            <w:bookmarkEnd w:id="0"/>
          </w:p>
        </w:tc>
      </w:tr>
    </w:tbl>
    <w:p w:rsidR="00726AA4" w:rsidRPr="00B13787" w:rsidRDefault="00726AA4" w:rsidP="00B13787">
      <w:pPr>
        <w:spacing w:after="0" w:line="276" w:lineRule="auto"/>
        <w:jc w:val="both"/>
        <w:rPr>
          <w:rFonts w:eastAsia="Calibri"/>
          <w:b w:val="0"/>
          <w:bCs w:val="0"/>
          <w:sz w:val="22"/>
          <w:szCs w:val="22"/>
          <w:rtl/>
          <w:lang w:bidi="fa-IR"/>
        </w:rPr>
      </w:pPr>
    </w:p>
    <w:p w:rsidR="00A93518" w:rsidRPr="00A93518" w:rsidRDefault="00A93518" w:rsidP="00A93518">
      <w:pPr>
        <w:bidi/>
        <w:spacing w:after="0" w:line="276" w:lineRule="auto"/>
        <w:jc w:val="both"/>
        <w:rPr>
          <w:rFonts w:ascii="Traditional Arabic" w:hAnsi="Traditional Arabic"/>
          <w:color w:val="000000" w:themeColor="text1"/>
          <w:sz w:val="24"/>
          <w:szCs w:val="28"/>
          <w:rtl/>
          <w:lang w:bidi="fa-IR"/>
        </w:rPr>
      </w:pPr>
      <w:r w:rsidRPr="00A93518">
        <w:rPr>
          <w:rFonts w:ascii="Traditional Arabic" w:hAnsi="Traditional Arabic" w:hint="cs"/>
          <w:color w:val="000000" w:themeColor="text1"/>
          <w:sz w:val="24"/>
          <w:szCs w:val="28"/>
          <w:rtl/>
          <w:lang w:bidi="fa-IR"/>
        </w:rPr>
        <w:t>مقدمه</w:t>
      </w:r>
    </w:p>
    <w:p w:rsidR="00A80CB4" w:rsidRPr="00A80CB4" w:rsidRDefault="00A80CB4" w:rsidP="00FD02D9">
      <w:pPr>
        <w:widowControl w:val="0"/>
        <w:bidi/>
        <w:spacing w:after="0" w:line="276" w:lineRule="auto"/>
        <w:jc w:val="both"/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</w:pP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جویبارماهیان </w:t>
      </w:r>
      <w:r w:rsidRPr="00A80CB4">
        <w:rPr>
          <w:rFonts w:eastAsia="Calibri"/>
          <w:b w:val="0"/>
          <w:bCs w:val="0"/>
          <w:sz w:val="20"/>
          <w:szCs w:val="24"/>
          <w:rtl/>
          <w:lang w:bidi="fa-IR"/>
        </w:rPr>
        <w:t>خانواده</w:t>
      </w:r>
      <w:r w:rsidRPr="00A80CB4">
        <w:rPr>
          <w:rFonts w:eastAsia="Calibri"/>
          <w:b w:val="0"/>
          <w:bCs w:val="0"/>
          <w:sz w:val="22"/>
          <w:szCs w:val="28"/>
          <w:lang w:bidi="fa-IR"/>
        </w:rPr>
        <w:t>Nemacheilidae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ماهیان کوچک با پراکنش وسیع در آسیا، اروپا و شمال آفریقا می‌باشند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vertAlign w:val="superscript"/>
          <w:lang w:bidi="fa-IR"/>
        </w:rPr>
        <w:t>[1,2]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، که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در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اکوسیسم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 آبی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مختلف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از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نهرهای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شیب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دار کوهستانی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تا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رودخانه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آب شور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نواحی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خشک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زیست دارند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vertAlign w:val="superscript"/>
          <w:lang w:bidi="fa-IR"/>
        </w:rPr>
        <w:t xml:space="preserve">[3]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. اعضای این خانواده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دارای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48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جنس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و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بیش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از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661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گونه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می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باشد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vertAlign w:val="superscript"/>
          <w:lang w:bidi="fa-IR"/>
        </w:rPr>
        <w:t>[1]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 و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با 46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گونه متعلق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به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7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جنس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eastAsia="Calibri"/>
          <w:b w:val="0"/>
          <w:bCs w:val="0"/>
          <w:i/>
          <w:iCs/>
          <w:sz w:val="22"/>
          <w:szCs w:val="22"/>
          <w:lang w:bidi="fa-IR"/>
        </w:rPr>
        <w:t>Oxynoemacheilus</w:t>
      </w:r>
      <w:r w:rsidRPr="00A80CB4">
        <w:rPr>
          <w:rFonts w:ascii="Times New Roman" w:eastAsia="Calibri" w:hAnsi="Times New Roman" w:hint="cs"/>
          <w:b w:val="0"/>
          <w:bCs w:val="0"/>
          <w:i/>
          <w:iCs/>
          <w:sz w:val="22"/>
          <w:szCs w:val="22"/>
          <w:rtl/>
          <w:lang w:bidi="fa-IR"/>
        </w:rPr>
        <w:t xml:space="preserve">، </w:t>
      </w:r>
      <w:r w:rsidRPr="00A80CB4">
        <w:rPr>
          <w:rFonts w:eastAsia="Calibri"/>
          <w:b w:val="0"/>
          <w:bCs w:val="0"/>
          <w:i/>
          <w:iCs/>
          <w:sz w:val="22"/>
          <w:szCs w:val="22"/>
          <w:lang w:bidi="fa-IR"/>
        </w:rPr>
        <w:t>Turcinemacheilus</w:t>
      </w:r>
      <w:r w:rsidRPr="00A80CB4">
        <w:rPr>
          <w:rFonts w:ascii="Times New Roman" w:eastAsia="Calibri" w:hAnsi="Times New Roman" w:hint="cs"/>
          <w:b w:val="0"/>
          <w:bCs w:val="0"/>
          <w:i/>
          <w:iCs/>
          <w:sz w:val="22"/>
          <w:szCs w:val="22"/>
          <w:rtl/>
          <w:lang w:bidi="fa-IR"/>
        </w:rPr>
        <w:t xml:space="preserve">، </w:t>
      </w:r>
      <w:r w:rsidRPr="00A80CB4">
        <w:rPr>
          <w:rFonts w:eastAsia="Calibri"/>
          <w:b w:val="0"/>
          <w:bCs w:val="0"/>
          <w:i/>
          <w:iCs/>
          <w:sz w:val="22"/>
          <w:szCs w:val="22"/>
          <w:lang w:bidi="fa-IR"/>
        </w:rPr>
        <w:t>Sasanidus</w:t>
      </w:r>
      <w:r w:rsidRPr="00A80CB4">
        <w:rPr>
          <w:rFonts w:ascii="Times New Roman" w:eastAsia="Calibri" w:hAnsi="Times New Roman" w:hint="cs"/>
          <w:b w:val="0"/>
          <w:bCs w:val="0"/>
          <w:i/>
          <w:iCs/>
          <w:sz w:val="22"/>
          <w:szCs w:val="22"/>
          <w:rtl/>
          <w:lang w:bidi="fa-IR"/>
        </w:rPr>
        <w:t>،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eastAsia="Calibri"/>
          <w:b w:val="0"/>
          <w:bCs w:val="0"/>
          <w:i/>
          <w:iCs/>
          <w:sz w:val="22"/>
          <w:szCs w:val="22"/>
          <w:lang w:bidi="fa-IR"/>
        </w:rPr>
        <w:t>Eidinemacheilus</w:t>
      </w:r>
      <w:r w:rsidRPr="00A80CB4">
        <w:rPr>
          <w:rFonts w:ascii="Times New Roman" w:eastAsia="Calibri" w:hAnsi="Times New Roman" w:hint="cs"/>
          <w:b w:val="0"/>
          <w:bCs w:val="0"/>
          <w:i/>
          <w:iCs/>
          <w:sz w:val="22"/>
          <w:szCs w:val="22"/>
          <w:rtl/>
          <w:lang w:bidi="fa-IR"/>
        </w:rPr>
        <w:t xml:space="preserve">، </w:t>
      </w:r>
      <w:r w:rsidRPr="00A80CB4">
        <w:rPr>
          <w:rFonts w:eastAsia="Calibri"/>
          <w:b w:val="0"/>
          <w:bCs w:val="0"/>
          <w:i/>
          <w:iCs/>
          <w:sz w:val="22"/>
          <w:szCs w:val="22"/>
          <w:lang w:bidi="fa-IR"/>
        </w:rPr>
        <w:t>Paracobitis</w:t>
      </w:r>
      <w:r w:rsidRPr="00A80CB4">
        <w:rPr>
          <w:rFonts w:ascii="Times New Roman" w:eastAsia="Calibri" w:hAnsi="Times New Roman" w:hint="cs"/>
          <w:b w:val="0"/>
          <w:bCs w:val="0"/>
          <w:i/>
          <w:iCs/>
          <w:sz w:val="22"/>
          <w:szCs w:val="22"/>
          <w:rtl/>
          <w:lang w:bidi="fa-IR"/>
        </w:rPr>
        <w:t xml:space="preserve">، </w:t>
      </w:r>
      <w:r w:rsidRPr="00A80CB4">
        <w:rPr>
          <w:rFonts w:eastAsia="Calibri"/>
          <w:b w:val="0"/>
          <w:bCs w:val="0"/>
          <w:i/>
          <w:iCs/>
          <w:sz w:val="22"/>
          <w:szCs w:val="22"/>
          <w:lang w:bidi="fa-IR"/>
        </w:rPr>
        <w:t>Paraschistura</w:t>
      </w:r>
      <w:r w:rsidRPr="00A80CB4">
        <w:rPr>
          <w:rFonts w:ascii="Times New Roman" w:eastAsia="Calibri" w:hAnsi="Times New Roman" w:hint="cs"/>
          <w:b w:val="0"/>
          <w:bCs w:val="0"/>
          <w:i/>
          <w:iCs/>
          <w:sz w:val="22"/>
          <w:szCs w:val="22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و </w:t>
      </w:r>
      <w:r w:rsidRPr="00A80CB4">
        <w:rPr>
          <w:rFonts w:eastAsia="Calibri"/>
          <w:b w:val="0"/>
          <w:bCs w:val="0"/>
          <w:i/>
          <w:iCs/>
          <w:sz w:val="22"/>
          <w:szCs w:val="22"/>
          <w:lang w:bidi="fa-IR"/>
        </w:rPr>
        <w:t>Triplophysa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 دارای تنوع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بالایی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در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آب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داخلی ایران هستند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vertAlign w:val="superscript"/>
          <w:lang w:bidi="fa-IR"/>
        </w:rPr>
        <w:t>[4]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. گونه جویبارماهی سفیدرود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eastAsia="Calibri"/>
          <w:b w:val="0"/>
          <w:bCs w:val="0"/>
          <w:i/>
          <w:iCs/>
          <w:sz w:val="22"/>
          <w:szCs w:val="28"/>
          <w:lang w:bidi="fa-IR"/>
        </w:rPr>
        <w:t>Oxynoemacheilus</w:t>
      </w:r>
      <w:r w:rsidRPr="00A80CB4">
        <w:rPr>
          <w:rFonts w:ascii="Times New Roman" w:eastAsia="Calibri" w:hAnsi="Times New Roman"/>
          <w:b w:val="0"/>
          <w:bCs w:val="0"/>
          <w:i/>
          <w:iCs/>
          <w:sz w:val="22"/>
          <w:szCs w:val="28"/>
          <w:lang w:bidi="fa-IR"/>
        </w:rPr>
        <w:t xml:space="preserve"> </w:t>
      </w:r>
      <w:r w:rsidRPr="00A80CB4">
        <w:rPr>
          <w:rFonts w:eastAsia="Calibri"/>
          <w:b w:val="0"/>
          <w:bCs w:val="0"/>
          <w:i/>
          <w:iCs/>
          <w:sz w:val="22"/>
          <w:szCs w:val="28"/>
          <w:lang w:bidi="fa-IR"/>
        </w:rPr>
        <w:t>bergianus</w:t>
      </w:r>
      <w:r w:rsidRPr="00A80CB4">
        <w:rPr>
          <w:rFonts w:eastAsia="Calibri"/>
          <w:b w:val="0"/>
          <w:bCs w:val="0"/>
          <w:sz w:val="20"/>
          <w:szCs w:val="24"/>
          <w:rtl/>
          <w:lang w:bidi="fa-IR"/>
        </w:rPr>
        <w:t>از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 رودخانه سفیدرود حوضه دریای خزر توصیف شده است و در حوضه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 دریاچه نمک و ارومیه نیز یافت می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شود که بیانگر پراکنش نسبتاً بالای آن در آب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 داخلی ایران می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باشد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vertAlign w:val="superscript"/>
          <w:lang w:bidi="fa-IR"/>
        </w:rPr>
        <w:t xml:space="preserve">[5]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. این گونه با داشتن باله پشتی با 4-3 شعاع غیر منشعب و 8 شعاع منشعب، باله مخرجی با 3 شعاع غیرمنشعب و 5 شعاع منشعب و باله سینه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ای و باله لگنی به ترتیب 9 و 7-6 شعاع منشعب قابل تشخیص می‌باشد. همچنین این ماهی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 دارای  باله دمی کمی فرورفته، اندازه کوچک و لکه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‌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های خاکستری تیره تا قهوه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‌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ای روی قاعده باله دمی و پهلوها، 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>لب فوقاني و تحتاني با زايده استخواني مياني و شياردار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،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فقد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ان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تاج ساقه دمي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،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پهلوها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فلس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‌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دار و خط جانبي كامل 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است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 (شکل 1) 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vertAlign w:val="superscript"/>
          <w:lang w:bidi="fa-IR"/>
        </w:rPr>
        <w:t>[6, 7, 8, 9, 10]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.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جویبارماهیان </w:t>
      </w:r>
      <w:r w:rsidRPr="00A80CB4">
        <w:rPr>
          <w:rFonts w:eastAsia="Calibri"/>
          <w:b w:val="0"/>
          <w:bCs w:val="0"/>
          <w:sz w:val="20"/>
          <w:szCs w:val="24"/>
          <w:rtl/>
          <w:lang w:bidi="fa-IR"/>
        </w:rPr>
        <w:t>خانواده</w:t>
      </w:r>
      <w:r w:rsidRPr="00A80CB4">
        <w:rPr>
          <w:rFonts w:eastAsia="Calibri"/>
          <w:b w:val="0"/>
          <w:bCs w:val="0"/>
          <w:sz w:val="22"/>
          <w:szCs w:val="28"/>
          <w:lang w:bidi="fa-IR"/>
        </w:rPr>
        <w:t>Nemacheilidae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 کف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زی و غیر مهاجر بوده و این ویژگی سبب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lastRenderedPageBreak/>
        <w:t>م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ی‌</w:t>
      </w:r>
      <w:r w:rsidRPr="00A80CB4">
        <w:rPr>
          <w:rFonts w:ascii="Times New Roman" w:eastAsia="Calibri" w:hAnsi="Times New Roman" w:hint="eastAsia"/>
          <w:b w:val="0"/>
          <w:bCs w:val="0"/>
          <w:sz w:val="20"/>
          <w:szCs w:val="24"/>
          <w:rtl/>
          <w:lang w:bidi="fa-IR"/>
        </w:rPr>
        <w:t>شود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 تا تاثیر عوامل محیطی بر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آن‌ها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 افزایش یافته و در نهایت منجر به پیدایش صفات مشابه در پاسخ به شرایط یکسان شود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vertAlign w:val="superscript"/>
          <w:lang w:bidi="fa-IR"/>
        </w:rPr>
        <w:t>[11]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.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تفاوت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  <w:t>هاي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ريختي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بين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جمعيت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  <w:t>هاي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مختلف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يك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گونه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 اغلب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به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واسطه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تفاوت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  <w:t>هاي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ژنتيكي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و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انعطاف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  <w:t>پذيري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ريختي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تحت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تاثير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شرايط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محيطي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ایجاد می‌شود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vertAlign w:val="superscript"/>
          <w:lang w:bidi="fa-IR"/>
        </w:rPr>
        <w:t>[12, 13]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. </w:t>
      </w:r>
      <w:r w:rsidRPr="00A80CB4">
        <w:rPr>
          <w:rFonts w:eastAsia="Calibri"/>
          <w:b w:val="0"/>
          <w:bCs w:val="0"/>
          <w:sz w:val="22"/>
          <w:szCs w:val="28"/>
          <w:lang w:bidi="fa-IR"/>
        </w:rPr>
        <w:t>Tudela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 در پژوهشی نشان داد که اختلافات ریختی میان جمعیت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 ماهیانی که از نظر ژنتیکی یکسان می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باشند، محیط به‌عنوان عامل اصلی تغییرات ریختی می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باشد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vertAlign w:val="superscript"/>
          <w:lang w:bidi="fa-IR"/>
        </w:rPr>
        <w:t>[14]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. مطالعات قبلی صورت گرفته روی این گونه می‌توان به 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بررسی 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>تفاوت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‌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>ها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ر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خت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جمع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ت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lang w:bidi="fa-IR"/>
        </w:rPr>
        <w:t>‌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ها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جو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بار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ماهی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سف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درو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د حوضه دریاچه نمک 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vertAlign w:val="superscript"/>
          <w:lang w:bidi="fa-IR"/>
        </w:rPr>
        <w:t>[7]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 و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 بررسی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تغییرات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ریختی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در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دو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حوضه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آبریز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دریای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خزر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و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دریاچه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نمک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با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استفاده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از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روش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ریخت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>‌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سنجی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هندسی اشاره کرد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vertAlign w:val="superscript"/>
          <w:lang w:bidi="fa-IR"/>
        </w:rPr>
        <w:t>[15]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. همچنین مطالعات برروی سایر گونه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>‌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های جنس جویبارماهی جنس </w:t>
      </w:r>
      <w:r w:rsidRPr="00A80CB4">
        <w:rPr>
          <w:rFonts w:eastAsia="Calibri"/>
          <w:b w:val="0"/>
          <w:bCs w:val="0"/>
          <w:i/>
          <w:iCs/>
          <w:sz w:val="22"/>
          <w:szCs w:val="28"/>
          <w:lang w:bidi="fa-IR"/>
        </w:rPr>
        <w:t>Oxynoemacheilus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 می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>‌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توان به بررسی تنوع ریختی در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حوضه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دریاچه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ارومیه (رودخانه زرینه رود، گدارچای و عجب شیر) اشاره کرد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vertAlign w:val="superscript"/>
          <w:lang w:bidi="fa-IR"/>
        </w:rPr>
        <w:t>[16]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. </w:t>
      </w:r>
    </w:p>
    <w:p w:rsidR="00A80CB4" w:rsidRPr="00A80CB4" w:rsidRDefault="00A80CB4" w:rsidP="00FD02D9">
      <w:pPr>
        <w:widowControl w:val="0"/>
        <w:bidi/>
        <w:spacing w:after="0" w:line="276" w:lineRule="auto"/>
        <w:jc w:val="both"/>
        <w:rPr>
          <w:rFonts w:ascii="Times New Roman" w:eastAsia="Calibri" w:hAnsi="Times New Roman"/>
          <w:b w:val="0"/>
          <w:bCs w:val="0"/>
          <w:i/>
          <w:iCs/>
          <w:sz w:val="22"/>
          <w:szCs w:val="22"/>
          <w:rtl/>
          <w:lang w:bidi="fa-IR"/>
        </w:rPr>
      </w:pP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بنابراین با توجه به دامنه پراکنش بالای این گونه در حوضه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 مختلف، این سوال پیش می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آید که چه الگوی ریختی در بین جمعیت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 مختلف این گونه باعث می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شود که چنین دامنه پراکنش بالایی را داشته باشند؟ در جواب این سوال می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توان دو فرضیه کلی را بیان کرد: اول این که این گونه قابلیت بالایی در بروز سازگاری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 ریختی در زیستگاه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 مختلف با شرایط زیستگاهی متفاوت از خود نشان می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دهد، و دوم این گونه دارای ویژگی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هایی ریختی ثابتی است که قابلیت زیست در دامنه بالایی از وضعیت پارامترهای محیطی را از خود نشان می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دهد. بنابراین جمعیت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 مختلف این گونه در حوضه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 دریای خزر و دریاچه نمک به‌منظور درک الگوهای ریختی‌ آن جهت سازگاری در زیستگاه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 مختلف مورد بررسی قرار گرفت.</w:t>
      </w:r>
    </w:p>
    <w:p w:rsidR="00A80CB4" w:rsidRPr="00A80CB4" w:rsidRDefault="00A80CB4" w:rsidP="00FD02D9">
      <w:pPr>
        <w:bidi/>
        <w:spacing w:before="240" w:line="276" w:lineRule="auto"/>
        <w:jc w:val="both"/>
        <w:rPr>
          <w:rFonts w:ascii="Times New Roman" w:eastAsia="Calibri" w:hAnsi="Times New Roman"/>
          <w:sz w:val="22"/>
          <w:szCs w:val="28"/>
          <w:rtl/>
          <w:lang w:bidi="fa-IR"/>
        </w:rPr>
      </w:pPr>
      <w:r w:rsidRPr="00A80CB4">
        <w:rPr>
          <w:rFonts w:ascii="Times New Roman" w:eastAsia="Calibri" w:hAnsi="Times New Roman" w:hint="cs"/>
          <w:sz w:val="22"/>
          <w:szCs w:val="28"/>
          <w:rtl/>
          <w:lang w:bidi="fa-IR"/>
        </w:rPr>
        <w:t>مواد و روش</w:t>
      </w:r>
      <w:r w:rsidRPr="00A80CB4">
        <w:rPr>
          <w:rFonts w:ascii="Times New Roman" w:eastAsia="Calibri" w:hAnsi="Times New Roman"/>
          <w:sz w:val="22"/>
          <w:szCs w:val="28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sz w:val="22"/>
          <w:szCs w:val="28"/>
          <w:rtl/>
          <w:lang w:bidi="fa-IR"/>
        </w:rPr>
        <w:t>ها</w:t>
      </w:r>
    </w:p>
    <w:p w:rsidR="00A80CB4" w:rsidRPr="00A80CB4" w:rsidRDefault="00A80CB4" w:rsidP="00FD02D9">
      <w:pPr>
        <w:bidi/>
        <w:spacing w:after="100" w:afterAutospacing="1" w:line="276" w:lineRule="auto"/>
        <w:jc w:val="both"/>
        <w:rPr>
          <w:rFonts w:ascii="Times New Roman" w:eastAsia="Times New Roman" w:hAnsi="Times New Roman"/>
          <w:b w:val="0"/>
          <w:bCs w:val="0"/>
          <w:sz w:val="20"/>
          <w:szCs w:val="24"/>
          <w:lang w:bidi="fa-IR"/>
        </w:rPr>
      </w:pP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>در طی سال های 1398-1397، تعداد 76 قطعه جویبارماهی سفیدرود از 8 رودخانه حوضه</w:t>
      </w:r>
      <w:r w:rsidRPr="00A80CB4">
        <w:rPr>
          <w:rFonts w:ascii="Times New Roman" w:eastAsia="Times New Roman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>های دریای خزر و دریاچه نمک با استفاده از دستگاه الکتروشوکر و ساچوک با اندازه چشمه 2/0 سانتی</w:t>
      </w:r>
      <w:r w:rsidRPr="00A80CB4">
        <w:rPr>
          <w:rFonts w:ascii="Times New Roman" w:eastAsia="Times New Roman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>متر صید گردیدند (جدول 1). نمونه</w:t>
      </w:r>
      <w:r w:rsidRPr="00A80CB4">
        <w:rPr>
          <w:rFonts w:ascii="Times New Roman" w:eastAsia="Times New Roman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 xml:space="preserve">ها پس از بیهوشی در محلول گل میخک و تثبیت در فرمالین بافری 4 درصد، به آزمایشگاه منتقل شدند.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</w:rPr>
        <w:t xml:space="preserve">تعداد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31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ویژگی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</w:rPr>
        <w:t>ریخت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</w:rPr>
        <w:t>سنجی براساس روش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eastAsia="Times New Roman"/>
          <w:b w:val="0"/>
          <w:bCs w:val="0"/>
          <w:sz w:val="22"/>
          <w:szCs w:val="22"/>
          <w:lang w:bidi="fa-IR"/>
        </w:rPr>
        <w:t>Armbruster</w:t>
      </w:r>
      <w:r w:rsidRPr="00A80CB4">
        <w:rPr>
          <w:rFonts w:ascii="Times New Roman" w:eastAsia="Times New Roman" w:hAnsi="Times New Roman"/>
          <w:b w:val="0"/>
          <w:bCs w:val="0"/>
          <w:sz w:val="22"/>
          <w:szCs w:val="22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18"/>
          <w:szCs w:val="22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به‌وسیله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کولیس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دیجیتال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با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دقت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01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/٠ م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یلی‌متر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t>اندازه‌گ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یری شد (جدول 2)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vertAlign w:val="superscript"/>
          <w:lang w:bidi="fa-IR"/>
        </w:rPr>
        <w:t>[17]</w:t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 xml:space="preserve">. </w:t>
      </w:r>
      <w:r w:rsidRPr="00A80CB4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t>جهت اصلاح داده</w:t>
      </w:r>
      <w:r w:rsidRPr="00A80CB4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softHyphen/>
        <w:t>های خام ریخت</w:t>
      </w:r>
      <w:r w:rsidRPr="00A80CB4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softHyphen/>
        <w:t>سنجی و تبدیل آن</w:t>
      </w:r>
      <w:r w:rsidRPr="00A80CB4">
        <w:rPr>
          <w:rFonts w:ascii="Tahoma" w:eastAsia="Times New Roman" w:hAnsi="Tahoma" w:hint="cs"/>
          <w:b w:val="0"/>
          <w:bCs w:val="0"/>
          <w:sz w:val="24"/>
          <w:szCs w:val="24"/>
          <w:rtl/>
          <w:lang w:bidi="fa-IR"/>
        </w:rPr>
        <w:t>‌</w:t>
      </w:r>
      <w:r w:rsidRPr="00A80CB4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t xml:space="preserve">ها به متغیرهای مستقل از اندازه </w:t>
      </w:r>
      <w:r w:rsidRPr="00A80CB4">
        <w:rPr>
          <w:rFonts w:ascii="Tahoma" w:eastAsia="Times New Roman" w:hAnsi="Tahoma" w:hint="cs"/>
          <w:b w:val="0"/>
          <w:bCs w:val="0"/>
          <w:sz w:val="24"/>
          <w:szCs w:val="24"/>
          <w:rtl/>
          <w:lang w:bidi="fa-IR"/>
        </w:rPr>
        <w:t xml:space="preserve">از 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 xml:space="preserve">فرمول آلومتريک </w:t>
      </w:r>
      <m:oMath>
        <m:sSub>
          <m:sSubPr>
            <m:ctrlPr>
              <w:rPr>
                <w:rFonts w:ascii="Cambria Math" w:eastAsia="Times New Roman" w:hAnsi="Cambria Math"/>
                <w:b w:val="0"/>
                <w:bCs w:val="0"/>
                <w:i/>
                <w:sz w:val="20"/>
                <w:szCs w:val="20"/>
                <w:lang w:bidi="fa-I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20"/>
                <w:szCs w:val="20"/>
                <w:lang w:bidi="fa-IR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20"/>
                <w:szCs w:val="20"/>
                <w:lang w:bidi="fa-IR"/>
              </w:rPr>
              <m:t>adj</m:t>
            </m:r>
          </m:sub>
        </m:sSub>
        <m:r>
          <m:rPr>
            <m:sty m:val="bi"/>
          </m:rPr>
          <w:rPr>
            <w:rFonts w:ascii="Cambria Math" w:eastAsia="Times New Roman" w:hAnsi="Cambria Math"/>
            <w:sz w:val="20"/>
            <w:szCs w:val="20"/>
            <w:lang w:bidi="fa-IR"/>
          </w:rPr>
          <m:t>=</m:t>
        </m:r>
        <m:sSup>
          <m:sSupPr>
            <m:ctrlPr>
              <w:rPr>
                <w:rFonts w:ascii="Cambria Math" w:eastAsia="Times New Roman" w:hAnsi="Cambria Math"/>
                <w:b w:val="0"/>
                <w:bCs w:val="0"/>
                <w:i/>
                <w:sz w:val="20"/>
                <w:szCs w:val="20"/>
                <w:lang w:bidi="fa-IR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/>
                <w:sz w:val="20"/>
                <w:szCs w:val="20"/>
                <w:lang w:bidi="fa-IR"/>
              </w:rPr>
              <m:t>M</m:t>
            </m:r>
            <m:d>
              <m:dPr>
                <m:ctrlPr>
                  <w:rPr>
                    <w:rFonts w:ascii="Cambria Math" w:eastAsia="Times New Roman" w:hAnsi="Cambria Math"/>
                    <w:b w:val="0"/>
                    <w:bCs w:val="0"/>
                    <w:i/>
                    <w:sz w:val="20"/>
                    <w:szCs w:val="20"/>
                    <w:lang w:bidi="fa-IR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eastAsia="Times New Roman" w:hAnsi="Cambria Math"/>
                        <w:b w:val="0"/>
                        <w:bCs w:val="0"/>
                        <w:i/>
                        <w:sz w:val="20"/>
                        <w:szCs w:val="20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 w:val="0"/>
                            <w:bCs w:val="0"/>
                            <w:i/>
                            <w:sz w:val="20"/>
                            <w:szCs w:val="20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0"/>
                            <w:szCs w:val="20"/>
                            <w:lang w:bidi="fa-IR"/>
                          </w:rPr>
                          <m:t>L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0"/>
                            <w:szCs w:val="20"/>
                            <w:lang w:bidi="fa-IR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 w:val="0"/>
                            <w:bCs w:val="0"/>
                            <w:i/>
                            <w:sz w:val="20"/>
                            <w:szCs w:val="20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0"/>
                            <w:szCs w:val="20"/>
                            <w:lang w:bidi="fa-IR"/>
                          </w:rPr>
                          <m:t>L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0"/>
                            <w:szCs w:val="20"/>
                            <w:lang w:bidi="fa-IR"/>
                          </w:rPr>
                          <m:t>0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eastAsia="Times New Roman" w:hAnsi="Cambria Math"/>
                <w:sz w:val="20"/>
                <w:szCs w:val="20"/>
                <w:lang w:bidi="fa-IR"/>
              </w:rPr>
              <m:t>b</m:t>
            </m:r>
          </m:sup>
        </m:sSup>
      </m:oMath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 xml:space="preserve"> استفاده </w:t>
      </w:r>
      <w:r w:rsidRPr="00A80CB4">
        <w:rPr>
          <w:rFonts w:ascii="Times New Roman" w:eastAsia="Times New Roman" w:hAnsi="Times New Roman" w:hint="cs"/>
          <w:b w:val="0"/>
          <w:bCs w:val="0"/>
          <w:sz w:val="24"/>
          <w:szCs w:val="24"/>
          <w:rtl/>
          <w:lang w:bidi="fa-IR"/>
        </w:rPr>
        <w:t xml:space="preserve">شد، 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 xml:space="preserve">که در آن </w:t>
      </w:r>
      <w:r w:rsidRPr="00A80CB4">
        <w:rPr>
          <w:rFonts w:eastAsia="Times New Roman"/>
          <w:b w:val="0"/>
          <w:bCs w:val="0"/>
          <w:i/>
          <w:iCs/>
          <w:sz w:val="22"/>
          <w:szCs w:val="22"/>
          <w:lang w:bidi="fa-IR"/>
        </w:rPr>
        <w:t>M</w:t>
      </w:r>
      <w:r w:rsidRPr="00A80CB4">
        <w:rPr>
          <w:rFonts w:eastAsia="Times New Roman"/>
          <w:b w:val="0"/>
          <w:bCs w:val="0"/>
          <w:i/>
          <w:iCs/>
          <w:sz w:val="22"/>
          <w:szCs w:val="22"/>
          <w:vertAlign w:val="subscript"/>
          <w:lang w:bidi="fa-IR"/>
        </w:rPr>
        <w:t>adj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 xml:space="preserve">: مقدار اصلاح شده‌ي صفت اندازه‌گيري شده، </w:t>
      </w:r>
      <w:r w:rsidRPr="00A80CB4">
        <w:rPr>
          <w:rFonts w:eastAsia="Times New Roman"/>
          <w:b w:val="0"/>
          <w:bCs w:val="0"/>
          <w:i/>
          <w:iCs/>
          <w:sz w:val="22"/>
          <w:szCs w:val="22"/>
          <w:lang w:bidi="fa-IR"/>
        </w:rPr>
        <w:t>M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 xml:space="preserve">: مقدار اوليه صفت اندازه‌گيري شده، </w:t>
      </w:r>
      <w:r w:rsidRPr="00A80CB4">
        <w:rPr>
          <w:rFonts w:ascii="Times New Roman" w:eastAsia="Times New Roman" w:hAnsi="Times New Roman"/>
          <w:b w:val="0"/>
          <w:bCs w:val="0"/>
          <w:i/>
          <w:iCs/>
          <w:sz w:val="20"/>
          <w:szCs w:val="20"/>
          <w:lang w:bidi="fa-IR"/>
        </w:rPr>
        <w:t>L</w:t>
      </w:r>
      <w:r w:rsidRPr="00A80CB4">
        <w:rPr>
          <w:rFonts w:ascii="Times New Roman" w:eastAsia="Times New Roman" w:hAnsi="Times New Roman"/>
          <w:b w:val="0"/>
          <w:bCs w:val="0"/>
          <w:i/>
          <w:iCs/>
          <w:sz w:val="20"/>
          <w:szCs w:val="20"/>
          <w:vertAlign w:val="subscript"/>
          <w:lang w:bidi="fa-IR"/>
        </w:rPr>
        <w:t>S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>: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lang w:bidi="fa-IR"/>
        </w:rPr>
        <w:t xml:space="preserve"> 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 xml:space="preserve">ميانگين طول استاندارد تمامي نمونه‌ها در تمام ايستگاه‌ها، </w:t>
      </w:r>
      <w:r w:rsidRPr="00A80CB4">
        <w:rPr>
          <w:rFonts w:eastAsia="Times New Roman"/>
          <w:b w:val="0"/>
          <w:bCs w:val="0"/>
          <w:i/>
          <w:iCs/>
          <w:sz w:val="22"/>
          <w:szCs w:val="22"/>
          <w:lang w:bidi="fa-IR"/>
        </w:rPr>
        <w:t>L</w:t>
      </w:r>
      <w:r w:rsidRPr="00A80CB4">
        <w:rPr>
          <w:rFonts w:eastAsia="Times New Roman"/>
          <w:b w:val="0"/>
          <w:bCs w:val="0"/>
          <w:i/>
          <w:iCs/>
          <w:sz w:val="22"/>
          <w:szCs w:val="22"/>
          <w:vertAlign w:val="subscript"/>
          <w:lang w:bidi="fa-IR"/>
        </w:rPr>
        <w:t>0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 xml:space="preserve">: طول استاندارد هر ماهي، </w:t>
      </w:r>
      <w:r w:rsidRPr="00A80CB4">
        <w:rPr>
          <w:rFonts w:eastAsia="Times New Roman"/>
          <w:b w:val="0"/>
          <w:bCs w:val="0"/>
          <w:i/>
          <w:iCs/>
          <w:sz w:val="22"/>
          <w:szCs w:val="22"/>
          <w:lang w:bidi="fa-IR"/>
        </w:rPr>
        <w:t>b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>: شيب رگرسيون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lang w:bidi="fa-IR"/>
        </w:rPr>
        <w:t xml:space="preserve"> </w:t>
      </w:r>
      <w:r w:rsidRPr="00A80CB4">
        <w:rPr>
          <w:rFonts w:eastAsia="Times New Roman"/>
          <w:b w:val="0"/>
          <w:bCs w:val="0"/>
          <w:sz w:val="22"/>
          <w:szCs w:val="22"/>
          <w:lang w:bidi="fa-IR"/>
        </w:rPr>
        <w:t>log</w:t>
      </w:r>
      <w:r w:rsidRPr="00A80CB4">
        <w:rPr>
          <w:rFonts w:eastAsia="Times New Roman"/>
          <w:b w:val="0"/>
          <w:bCs w:val="0"/>
          <w:i/>
          <w:iCs/>
          <w:sz w:val="22"/>
          <w:szCs w:val="22"/>
          <w:lang w:bidi="fa-IR"/>
        </w:rPr>
        <w:t>M</w:t>
      </w:r>
      <w:r w:rsidRPr="00A80CB4">
        <w:rPr>
          <w:rFonts w:eastAsia="Times New Roman"/>
          <w:b w:val="0"/>
          <w:bCs w:val="0"/>
          <w:sz w:val="20"/>
          <w:szCs w:val="20"/>
          <w:lang w:bidi="fa-IR"/>
        </w:rPr>
        <w:t xml:space="preserve"> </w:t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0"/>
          <w:rtl/>
          <w:lang w:bidi="fa-IR"/>
        </w:rPr>
        <w:t xml:space="preserve"> 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>به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lang w:bidi="fa-IR"/>
        </w:rPr>
        <w:t xml:space="preserve"> </w:t>
      </w:r>
      <w:r w:rsidRPr="00A80CB4">
        <w:rPr>
          <w:rFonts w:eastAsia="Times New Roman"/>
          <w:b w:val="0"/>
          <w:bCs w:val="0"/>
          <w:sz w:val="22"/>
          <w:szCs w:val="22"/>
          <w:lang w:bidi="fa-IR"/>
        </w:rPr>
        <w:t>log</w:t>
      </w:r>
      <w:r w:rsidRPr="00A80CB4">
        <w:rPr>
          <w:rFonts w:eastAsia="Times New Roman"/>
          <w:b w:val="0"/>
          <w:bCs w:val="0"/>
          <w:i/>
          <w:iCs/>
          <w:sz w:val="22"/>
          <w:szCs w:val="22"/>
          <w:lang w:bidi="fa-IR"/>
        </w:rPr>
        <w:t>L</w:t>
      </w:r>
      <w:r w:rsidRPr="00A80CB4">
        <w:rPr>
          <w:rFonts w:eastAsia="Times New Roman"/>
          <w:b w:val="0"/>
          <w:bCs w:val="0"/>
          <w:i/>
          <w:iCs/>
          <w:sz w:val="22"/>
          <w:szCs w:val="22"/>
          <w:vertAlign w:val="subscript"/>
          <w:lang w:bidi="fa-IR"/>
        </w:rPr>
        <w:t>0</w:t>
      </w:r>
      <w:r w:rsidRPr="00A80CB4">
        <w:rPr>
          <w:rFonts w:ascii="Times New Roman" w:eastAsia="Times New Roman" w:hAnsi="Times New Roman"/>
          <w:b w:val="0"/>
          <w:bCs w:val="0"/>
          <w:sz w:val="20"/>
          <w:szCs w:val="20"/>
          <w:lang w:bidi="fa-IR"/>
        </w:rPr>
        <w:t xml:space="preserve"> 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>تمامي نمونه‌ها است</w:t>
      </w:r>
      <w:r w:rsidRPr="00A80CB4">
        <w:rPr>
          <w:rFonts w:ascii="Times New Roman" w:eastAsia="Times New Roman" w:hAnsi="Times New Roman" w:hint="cs"/>
          <w:b w:val="0"/>
          <w:bCs w:val="0"/>
          <w:sz w:val="24"/>
          <w:szCs w:val="24"/>
          <w:rtl/>
          <w:lang w:bidi="fa-IR"/>
        </w:rPr>
        <w:t xml:space="preserve"> 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vertAlign w:val="superscript"/>
          <w:lang w:bidi="fa-IR"/>
        </w:rPr>
        <w:t>[18]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vertAlign w:val="superscript"/>
          <w:rtl/>
          <w:lang w:bidi="fa-IR"/>
        </w:rPr>
        <w:t xml:space="preserve"> </w:t>
      </w:r>
      <w:r w:rsidRPr="00A80CB4">
        <w:rPr>
          <w:rFonts w:ascii="Times New Roman" w:eastAsia="Times New Roman" w:hAnsi="Times New Roman" w:hint="cs"/>
          <w:b w:val="0"/>
          <w:bCs w:val="0"/>
          <w:sz w:val="22"/>
          <w:szCs w:val="22"/>
          <w:rtl/>
          <w:lang w:bidi="fa-IR"/>
        </w:rPr>
        <w:t>.</w:t>
      </w:r>
      <w:r w:rsidRPr="00A80CB4">
        <w:rPr>
          <w:rFonts w:ascii="Tahoma" w:eastAsia="Times New Roman" w:hAnsi="Tahoma" w:hint="cs"/>
          <w:b w:val="0"/>
          <w:bCs w:val="0"/>
          <w:sz w:val="24"/>
          <w:szCs w:val="24"/>
          <w:rtl/>
          <w:lang w:bidi="fa-IR"/>
        </w:rPr>
        <w:t xml:space="preserve"> </w:t>
      </w:r>
      <w:r w:rsidRPr="00A80CB4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t>کارایی داده</w:t>
      </w:r>
      <w:r w:rsidRPr="00A80CB4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softHyphen/>
        <w:t>های اصلاح شده از طریق آزمون معنی</w:t>
      </w:r>
      <w:r w:rsidRPr="00A80CB4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softHyphen/>
        <w:t>دار بودن همبستگی بین متغیرها اصلاح شده و طول استاندارد مورد سنجش قرار گرفت. معنی</w:t>
      </w:r>
      <w:r w:rsidRPr="00A80CB4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softHyphen/>
        <w:t>دار نبودن این همبستگی نشان</w:t>
      </w:r>
      <w:r w:rsidRPr="00A80CB4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softHyphen/>
        <w:t>دهنده</w:t>
      </w:r>
      <w:r w:rsidRPr="00A80CB4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softHyphen/>
        <w:t>ی حدف کامل اثر اختلاف اندازه از داده</w:t>
      </w:r>
      <w:r w:rsidRPr="00A80CB4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softHyphen/>
        <w:t>ها می</w:t>
      </w:r>
      <w:r w:rsidRPr="00A80CB4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softHyphen/>
        <w:t>باشد.</w:t>
      </w:r>
      <w:r w:rsidRPr="00A80CB4">
        <w:rPr>
          <w:rFonts w:ascii="Tahoma" w:eastAsia="Times New Roman" w:hAnsi="Tahoma" w:hint="cs"/>
          <w:b w:val="0"/>
          <w:bCs w:val="0"/>
          <w:sz w:val="24"/>
          <w:szCs w:val="24"/>
          <w:rtl/>
          <w:lang w:bidi="fa-IR"/>
        </w:rPr>
        <w:t xml:space="preserve"> </w:t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>داده</w:t>
      </w:r>
      <w:r w:rsidRPr="00A80CB4">
        <w:rPr>
          <w:rFonts w:ascii="Times New Roman" w:eastAsia="Times New Roman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>های اصلاح شده در ابتدا از نظر نرمال بودن با استفاده از آمون کولموگرف-اسمیرنوف مورد سنجش قرار گرفتند و سپس جهت بررسی الگوها و تفاوت ریختی احتمالی بین جمعیت</w:t>
      </w:r>
      <w:r w:rsidRPr="00A80CB4">
        <w:rPr>
          <w:rFonts w:ascii="Times New Roman" w:eastAsia="Times New Roman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>های مورد مطالعه، با استفاده از آنالیز واریانس یک</w:t>
      </w:r>
      <w:r w:rsidRPr="00A80CB4">
        <w:rPr>
          <w:rFonts w:ascii="Times New Roman" w:eastAsia="Times New Roman" w:hAnsi="Times New Roman" w:hint="eastAsia"/>
          <w:b w:val="0"/>
          <w:bCs w:val="0"/>
          <w:sz w:val="20"/>
          <w:szCs w:val="24"/>
          <w:rtl/>
          <w:lang w:bidi="fa-IR"/>
        </w:rPr>
        <w:t>‌</w:t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>طرفه و گروه</w:t>
      </w:r>
      <w:r w:rsidRPr="00A80CB4">
        <w:rPr>
          <w:rFonts w:ascii="Times New Roman" w:eastAsia="Times New Roman" w:hAnsi="Times New Roman" w:hint="eastAsia"/>
          <w:b w:val="0"/>
          <w:bCs w:val="0"/>
          <w:sz w:val="20"/>
          <w:szCs w:val="24"/>
          <w:rtl/>
          <w:lang w:bidi="fa-IR"/>
        </w:rPr>
        <w:t>‌</w:t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 xml:space="preserve">بندی دانکن، تجزیه و تحلیل </w:t>
      </w:r>
      <w:r w:rsidRPr="00A80CB4">
        <w:rPr>
          <w:rFonts w:ascii="Times New Roman" w:eastAsia="Times New Roman" w:hAnsi="Times New Roman"/>
          <w:b w:val="0"/>
          <w:bCs w:val="0"/>
          <w:sz w:val="20"/>
          <w:szCs w:val="24"/>
          <w:rtl/>
          <w:lang w:bidi="fa-IR"/>
        </w:rPr>
        <w:t>تحلیل مولفه‌های اصلی</w:t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ascii="Times New Roman" w:eastAsia="Times New Roman" w:hAnsi="Times New Roman"/>
          <w:b w:val="0"/>
          <w:bCs w:val="0"/>
          <w:sz w:val="20"/>
          <w:szCs w:val="24"/>
          <w:rtl/>
          <w:lang w:bidi="fa-IR"/>
        </w:rPr>
        <w:t>(</w:t>
      </w:r>
      <w:r w:rsidRPr="00A80CB4">
        <w:rPr>
          <w:rFonts w:eastAsia="Times New Roman"/>
          <w:b w:val="0"/>
          <w:bCs w:val="0"/>
          <w:sz w:val="22"/>
          <w:szCs w:val="24"/>
          <w:lang w:bidi="fa-IR"/>
        </w:rPr>
        <w:t>Principal component analysis</w:t>
      </w:r>
      <w:r w:rsidRPr="00A80CB4">
        <w:rPr>
          <w:rFonts w:ascii="Times New Roman" w:eastAsia="Times New Roman" w:hAnsi="Times New Roman"/>
          <w:b w:val="0"/>
          <w:bCs w:val="0"/>
          <w:sz w:val="20"/>
          <w:szCs w:val="24"/>
          <w:rtl/>
          <w:lang w:bidi="fa-IR"/>
        </w:rPr>
        <w:t>)،</w:t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 xml:space="preserve"> تحلیل همبستگی کانونی (</w:t>
      </w:r>
      <w:r w:rsidRPr="00A80CB4">
        <w:rPr>
          <w:rFonts w:eastAsia="Times New Roman"/>
          <w:b w:val="0"/>
          <w:bCs w:val="0"/>
          <w:sz w:val="22"/>
          <w:szCs w:val="24"/>
          <w:lang w:bidi="fa-IR"/>
        </w:rPr>
        <w:t>Canonical variate analysis</w:t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 xml:space="preserve">) با ارزش </w:t>
      </w:r>
      <w:r w:rsidRPr="00A80CB4">
        <w:rPr>
          <w:rFonts w:eastAsia="Times New Roman"/>
          <w:b w:val="0"/>
          <w:bCs w:val="0"/>
          <w:i/>
          <w:iCs/>
          <w:sz w:val="22"/>
          <w:szCs w:val="22"/>
          <w:lang w:bidi="fa-IR"/>
        </w:rPr>
        <w:t>P</w:t>
      </w:r>
      <w:r w:rsidRPr="00A80CB4">
        <w:rPr>
          <w:rFonts w:ascii="Times New Roman" w:eastAsia="Times New Roman" w:hAnsi="Times New Roman" w:hint="cs"/>
          <w:b w:val="0"/>
          <w:bCs w:val="0"/>
          <w:i/>
          <w:iCs/>
          <w:sz w:val="22"/>
          <w:szCs w:val="22"/>
          <w:rtl/>
          <w:lang w:bidi="fa-IR"/>
        </w:rPr>
        <w:t xml:space="preserve"> </w:t>
      </w:r>
      <w:r w:rsidRPr="00A80CB4">
        <w:rPr>
          <w:rFonts w:ascii="Times New Roman" w:eastAsia="Times New Roman" w:hAnsi="Times New Roman" w:hint="cs"/>
          <w:b w:val="0"/>
          <w:bCs w:val="0"/>
          <w:sz w:val="24"/>
          <w:szCs w:val="24"/>
          <w:rtl/>
          <w:lang w:bidi="fa-IR"/>
        </w:rPr>
        <w:t xml:space="preserve">حاصل از آزمون </w:t>
      </w:r>
      <w:r w:rsidRPr="00A80CB4">
        <w:rPr>
          <w:rFonts w:eastAsia="Times New Roman"/>
          <w:b w:val="0"/>
          <w:bCs w:val="0"/>
          <w:sz w:val="22"/>
          <w:szCs w:val="24"/>
          <w:lang w:bidi="fa-IR"/>
        </w:rPr>
        <w:t>MANOVA</w:t>
      </w:r>
      <w:r w:rsidRPr="00A80CB4">
        <w:rPr>
          <w:rFonts w:ascii="Times New Roman" w:eastAsia="Times New Roman" w:hAnsi="Times New Roman" w:hint="cs"/>
          <w:b w:val="0"/>
          <w:bCs w:val="0"/>
          <w:sz w:val="24"/>
          <w:szCs w:val="24"/>
          <w:rtl/>
          <w:lang w:bidi="fa-IR"/>
        </w:rPr>
        <w:t xml:space="preserve"> </w:t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>و تحلیل خوشه‌ای (</w:t>
      </w:r>
      <w:r w:rsidRPr="00A80CB4">
        <w:rPr>
          <w:rFonts w:eastAsia="Times New Roman"/>
          <w:b w:val="0"/>
          <w:bCs w:val="0"/>
          <w:sz w:val="22"/>
          <w:szCs w:val="28"/>
          <w:lang w:bidi="fa-IR"/>
        </w:rPr>
        <w:t>Cluster analysis</w:t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>) آنالیز شدند</w:t>
      </w:r>
      <w:r w:rsidRPr="00A80CB4">
        <w:rPr>
          <w:rFonts w:ascii="Times New Roman" w:eastAsia="Times New Roman" w:hAnsi="Times New Roman"/>
          <w:b w:val="0"/>
          <w:bCs w:val="0"/>
          <w:sz w:val="20"/>
          <w:szCs w:val="24"/>
          <w:lang w:bidi="fa-IR"/>
        </w:rPr>
        <w:t>.</w:t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 xml:space="preserve"> تمام تجزیه و </w:t>
      </w:r>
      <w:r w:rsidRPr="00A80CB4">
        <w:rPr>
          <w:rFonts w:ascii="Times New Roman" w:eastAsia="Times New Roman" w:hAnsi="Times New Roman"/>
          <w:b w:val="0"/>
          <w:bCs w:val="0"/>
          <w:sz w:val="20"/>
          <w:szCs w:val="24"/>
          <w:rtl/>
          <w:lang w:bidi="fa-IR"/>
        </w:rPr>
        <w:t>تحل</w:t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 xml:space="preserve">یل‌های آماری در این مطالعه با استفاده از </w:t>
      </w:r>
      <w:r w:rsidRPr="00A80CB4">
        <w:rPr>
          <w:rFonts w:ascii="Times New Roman" w:eastAsia="Times New Roman" w:hAnsi="Times New Roman"/>
          <w:b w:val="0"/>
          <w:bCs w:val="0"/>
          <w:sz w:val="20"/>
          <w:szCs w:val="24"/>
          <w:rtl/>
          <w:lang w:bidi="fa-IR"/>
        </w:rPr>
        <w:t>نرم‌افزار</w:t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 xml:space="preserve">های </w:t>
      </w:r>
      <w:r w:rsidRPr="00A80CB4">
        <w:rPr>
          <w:rFonts w:eastAsia="Times New Roman"/>
          <w:b w:val="0"/>
          <w:bCs w:val="0"/>
          <w:sz w:val="22"/>
          <w:szCs w:val="24"/>
          <w:lang w:bidi="fa-IR"/>
        </w:rPr>
        <w:t>SPSS 19</w:t>
      </w:r>
      <w:r w:rsidRPr="00A80CB4">
        <w:rPr>
          <w:rFonts w:ascii="Times New Roman" w:eastAsia="Times New Roman" w:hAnsi="Times New Roman"/>
          <w:b w:val="0"/>
          <w:bCs w:val="0"/>
          <w:sz w:val="18"/>
          <w:szCs w:val="22"/>
          <w:rtl/>
          <w:lang w:bidi="fa-IR"/>
        </w:rPr>
        <w:t xml:space="preserve">، </w:t>
      </w:r>
      <w:r w:rsidRPr="00A80CB4">
        <w:rPr>
          <w:rFonts w:eastAsia="Times New Roman"/>
          <w:b w:val="0"/>
          <w:bCs w:val="0"/>
          <w:sz w:val="22"/>
          <w:szCs w:val="24"/>
          <w:lang w:bidi="fa-IR"/>
        </w:rPr>
        <w:t>Ver2.17b</w:t>
      </w:r>
      <w:r w:rsidRPr="00A80CB4">
        <w:rPr>
          <w:rFonts w:eastAsia="Times New Roman"/>
          <w:b w:val="0"/>
          <w:bCs w:val="0"/>
          <w:sz w:val="18"/>
          <w:szCs w:val="22"/>
          <w:rtl/>
          <w:lang w:bidi="fa-IR"/>
        </w:rPr>
        <w:t xml:space="preserve"> </w:t>
      </w:r>
      <w:r w:rsidRPr="00A80CB4">
        <w:rPr>
          <w:rFonts w:ascii="Times New Roman" w:eastAsia="Times New Roman" w:hAnsi="Times New Roman"/>
          <w:b w:val="0"/>
          <w:bCs w:val="0"/>
          <w:sz w:val="22"/>
          <w:szCs w:val="24"/>
          <w:lang w:bidi="fa-IR"/>
        </w:rPr>
        <w:t>PAST</w:t>
      </w:r>
      <w:r w:rsidRPr="00A80CB4">
        <w:rPr>
          <w:rFonts w:ascii="Times New Roman" w:eastAsia="Times New Roman" w:hAnsi="Times New Roman"/>
          <w:b w:val="0"/>
          <w:bCs w:val="0"/>
          <w:sz w:val="18"/>
          <w:szCs w:val="22"/>
          <w:rtl/>
          <w:lang w:bidi="fa-IR"/>
        </w:rPr>
        <w:t xml:space="preserve"> </w:t>
      </w:r>
      <w:r w:rsidRPr="00A80CB4">
        <w:rPr>
          <w:rFonts w:ascii="Times New Roman" w:eastAsia="Times New Roman" w:hAnsi="Times New Roman"/>
          <w:b w:val="0"/>
          <w:bCs w:val="0"/>
          <w:sz w:val="20"/>
          <w:szCs w:val="24"/>
          <w:rtl/>
          <w:lang w:bidi="fa-IR"/>
        </w:rPr>
        <w:t xml:space="preserve">و </w:t>
      </w:r>
      <w:r w:rsidRPr="00A80CB4">
        <w:rPr>
          <w:rFonts w:eastAsia="Times New Roman"/>
          <w:b w:val="0"/>
          <w:bCs w:val="0"/>
          <w:sz w:val="22"/>
          <w:szCs w:val="24"/>
          <w:lang w:bidi="fa-IR"/>
        </w:rPr>
        <w:t>2016</w:t>
      </w:r>
      <w:r w:rsidRPr="00A80CB4">
        <w:rPr>
          <w:rFonts w:eastAsia="Times New Roman"/>
          <w:b w:val="0"/>
          <w:bCs w:val="0"/>
          <w:sz w:val="20"/>
          <w:szCs w:val="24"/>
          <w:rtl/>
          <w:lang w:bidi="fa-IR"/>
        </w:rPr>
        <w:t xml:space="preserve"> </w:t>
      </w:r>
      <w:r w:rsidRPr="00A80CB4">
        <w:rPr>
          <w:rFonts w:eastAsia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eastAsia="Times New Roman"/>
          <w:b w:val="0"/>
          <w:bCs w:val="0"/>
          <w:sz w:val="22"/>
          <w:szCs w:val="24"/>
          <w:lang w:bidi="fa-IR"/>
        </w:rPr>
        <w:t>Excel</w:t>
      </w:r>
      <w:r w:rsidRPr="00A80CB4">
        <w:rPr>
          <w:rFonts w:ascii="Times New Roman" w:eastAsia="Times New Roman" w:hAnsi="Times New Roman" w:hint="cs"/>
          <w:b w:val="0"/>
          <w:bCs w:val="0"/>
          <w:sz w:val="20"/>
          <w:szCs w:val="24"/>
          <w:rtl/>
          <w:lang w:bidi="fa-IR"/>
        </w:rPr>
        <w:t>انجام شد.</w:t>
      </w:r>
    </w:p>
    <w:p w:rsidR="00A80CB4" w:rsidRPr="00A80CB4" w:rsidRDefault="00A80CB4" w:rsidP="00A80CB4">
      <w:pPr>
        <w:tabs>
          <w:tab w:val="left" w:pos="1976"/>
        </w:tabs>
        <w:bidi/>
        <w:spacing w:line="240" w:lineRule="auto"/>
        <w:jc w:val="center"/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</w:pPr>
      <w:r w:rsidRPr="00A80CB4">
        <w:rPr>
          <w:rFonts w:ascii="Times New Roman" w:eastAsia="Calibri" w:hAnsi="Times New Roman"/>
          <w:b w:val="0"/>
          <w:bCs w:val="0"/>
          <w:noProof/>
          <w:sz w:val="20"/>
          <w:szCs w:val="24"/>
        </w:rPr>
        <w:drawing>
          <wp:inline distT="0" distB="0" distL="0" distR="0" wp14:anchorId="1239C796" wp14:editId="4DAA6E8D">
            <wp:extent cx="5348405" cy="149531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ran\ایگدری\Bergianous Shape\bergianus sefidroud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5"/>
                    <a:stretch/>
                  </pic:blipFill>
                  <pic:spPr bwMode="auto">
                    <a:xfrm>
                      <a:off x="0" y="0"/>
                      <a:ext cx="5359812" cy="149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CB4" w:rsidRPr="00FD02D9" w:rsidRDefault="00A80CB4" w:rsidP="00A80CB4">
      <w:pPr>
        <w:tabs>
          <w:tab w:val="left" w:pos="1976"/>
        </w:tabs>
        <w:bidi/>
        <w:spacing w:line="240" w:lineRule="auto"/>
        <w:jc w:val="center"/>
        <w:rPr>
          <w:rFonts w:ascii="Times New Roman" w:eastAsia="Calibri" w:hAnsi="Times New Roman"/>
          <w:sz w:val="20"/>
          <w:szCs w:val="20"/>
          <w:rtl/>
          <w:lang w:bidi="fa-IR"/>
        </w:rPr>
      </w:pP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شکل 1. نمای جانبی جویبارماهی سفیدرود (</w:t>
      </w:r>
      <w:r w:rsidRPr="00FD02D9">
        <w:rPr>
          <w:rFonts w:ascii="Times New Roman" w:eastAsia="Calibri" w:hAnsi="Times New Roman"/>
          <w:i/>
          <w:iCs/>
          <w:sz w:val="20"/>
          <w:szCs w:val="20"/>
          <w:lang w:bidi="fa-IR"/>
        </w:rPr>
        <w:t xml:space="preserve">O. </w:t>
      </w:r>
      <w:proofErr w:type="gramStart"/>
      <w:r w:rsidRPr="00FD02D9">
        <w:rPr>
          <w:rFonts w:ascii="Times New Roman" w:eastAsia="Calibri" w:hAnsi="Times New Roman"/>
          <w:i/>
          <w:iCs/>
          <w:sz w:val="20"/>
          <w:szCs w:val="20"/>
          <w:lang w:bidi="fa-IR"/>
        </w:rPr>
        <w:t>bergianus</w:t>
      </w:r>
      <w:proofErr w:type="gramEnd"/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) صید شده از حوضه دریای خزر، رودخانه قدیرلو (سرشاخه ارس).</w:t>
      </w:r>
    </w:p>
    <w:tbl>
      <w:tblPr>
        <w:tblStyle w:val="MediumShading1-Accent21"/>
        <w:tblpPr w:leftFromText="180" w:rightFromText="180" w:vertAnchor="text" w:horzAnchor="margin" w:tblpXSpec="center" w:tblpY="420"/>
        <w:bidiVisual/>
        <w:tblW w:w="0" w:type="auto"/>
        <w:tblLook w:val="04A0" w:firstRow="1" w:lastRow="0" w:firstColumn="1" w:lastColumn="0" w:noHBand="0" w:noVBand="1"/>
      </w:tblPr>
      <w:tblGrid>
        <w:gridCol w:w="2448"/>
        <w:gridCol w:w="2835"/>
        <w:gridCol w:w="699"/>
        <w:gridCol w:w="1286"/>
      </w:tblGrid>
      <w:tr w:rsidR="00FD02D9" w:rsidRPr="00FD02D9" w:rsidTr="00FD02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rPr>
                <w:rFonts w:ascii="Arial" w:eastAsia="Calibri" w:hAnsi="Arial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sz w:val="20"/>
                <w:szCs w:val="20"/>
                <w:rtl/>
              </w:rPr>
              <w:lastRenderedPageBreak/>
              <w:t>رودخانه</w:t>
            </w:r>
          </w:p>
        </w:tc>
        <w:tc>
          <w:tcPr>
            <w:tcW w:w="2835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sz w:val="20"/>
                <w:szCs w:val="20"/>
                <w:rtl/>
              </w:rPr>
              <w:t>مختصات جغرافیایی</w:t>
            </w:r>
          </w:p>
        </w:tc>
        <w:tc>
          <w:tcPr>
            <w:tcW w:w="699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sz w:val="20"/>
                <w:szCs w:val="20"/>
                <w:rtl/>
              </w:rPr>
              <w:t>استان</w:t>
            </w:r>
          </w:p>
        </w:tc>
        <w:tc>
          <w:tcPr>
            <w:tcW w:w="1286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sz w:val="20"/>
                <w:szCs w:val="20"/>
                <w:rtl/>
              </w:rPr>
              <w:t>حوضه</w:t>
            </w:r>
          </w:p>
        </w:tc>
      </w:tr>
      <w:tr w:rsidR="00FD02D9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rPr>
                <w:rFonts w:ascii="Arial" w:eastAsia="Calibri" w:hAnsi="Arial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sz w:val="20"/>
                <w:szCs w:val="20"/>
                <w:rtl/>
              </w:rPr>
              <w:t>بالخلوچای</w:t>
            </w:r>
            <w:r w:rsidRPr="00FD02D9">
              <w:rPr>
                <w:rFonts w:ascii="Arial" w:eastAsia="Calibri" w:hAnsi="Arial" w:hint="cs"/>
                <w:sz w:val="20"/>
                <w:szCs w:val="20"/>
                <w:rtl/>
              </w:rPr>
              <w:t>- سرشاخه ارس</w:t>
            </w:r>
          </w:p>
        </w:tc>
        <w:tc>
          <w:tcPr>
            <w:tcW w:w="2835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0"/>
              </w:rPr>
            </w:pP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(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E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31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09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48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 xml:space="preserve">N, 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04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07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38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699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اردبیل</w:t>
            </w:r>
          </w:p>
        </w:tc>
        <w:tc>
          <w:tcPr>
            <w:tcW w:w="1286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 w:hint="cs"/>
                <w:b w:val="0"/>
                <w:bCs w:val="0"/>
                <w:sz w:val="20"/>
                <w:szCs w:val="20"/>
                <w:rtl/>
              </w:rPr>
              <w:t xml:space="preserve"> دریای </w:t>
            </w: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خزر</w:t>
            </w:r>
          </w:p>
        </w:tc>
      </w:tr>
      <w:tr w:rsidR="00FD02D9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rPr>
                <w:rFonts w:ascii="Arial" w:eastAsia="Calibri" w:hAnsi="Arial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sz w:val="20"/>
                <w:szCs w:val="20"/>
                <w:rtl/>
              </w:rPr>
              <w:t>قدیرلو</w:t>
            </w:r>
            <w:r w:rsidRPr="00FD02D9">
              <w:rPr>
                <w:rFonts w:ascii="Arial" w:eastAsia="Calibri" w:hAnsi="Arial" w:hint="cs"/>
                <w:sz w:val="20"/>
                <w:szCs w:val="20"/>
                <w:rtl/>
              </w:rPr>
              <w:t>- رودخانه قره سو، سرشاخه ارس</w:t>
            </w:r>
          </w:p>
        </w:tc>
        <w:tc>
          <w:tcPr>
            <w:tcW w:w="2835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(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E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04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29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4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7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 xml:space="preserve">N, 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16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31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38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699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اردبیل</w:t>
            </w:r>
          </w:p>
        </w:tc>
        <w:tc>
          <w:tcPr>
            <w:tcW w:w="1286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 w:hint="cs"/>
                <w:b w:val="0"/>
                <w:bCs w:val="0"/>
                <w:sz w:val="20"/>
                <w:szCs w:val="20"/>
                <w:rtl/>
              </w:rPr>
              <w:t xml:space="preserve">دریای </w:t>
            </w: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خزر</w:t>
            </w:r>
          </w:p>
        </w:tc>
      </w:tr>
      <w:tr w:rsidR="00FD02D9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rPr>
                <w:rFonts w:ascii="Arial" w:eastAsia="Calibri" w:hAnsi="Arial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sz w:val="20"/>
                <w:szCs w:val="20"/>
                <w:rtl/>
              </w:rPr>
              <w:t>زنگلو</w:t>
            </w:r>
            <w:r w:rsidRPr="00FD02D9">
              <w:rPr>
                <w:rFonts w:ascii="Arial" w:eastAsia="Calibri" w:hAnsi="Arial" w:hint="cs"/>
                <w:sz w:val="20"/>
                <w:szCs w:val="20"/>
                <w:rtl/>
              </w:rPr>
              <w:t>- پل دشت، سرشاخه ارس</w:t>
            </w:r>
          </w:p>
        </w:tc>
        <w:tc>
          <w:tcPr>
            <w:tcW w:w="2835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(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E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17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54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44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 xml:space="preserve">N, 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10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18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39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699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اردبیل</w:t>
            </w:r>
          </w:p>
        </w:tc>
        <w:tc>
          <w:tcPr>
            <w:tcW w:w="1286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 w:hint="cs"/>
                <w:b w:val="0"/>
                <w:bCs w:val="0"/>
                <w:sz w:val="20"/>
                <w:szCs w:val="20"/>
                <w:rtl/>
              </w:rPr>
              <w:t xml:space="preserve">دریای </w:t>
            </w: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خزر</w:t>
            </w:r>
          </w:p>
        </w:tc>
      </w:tr>
      <w:tr w:rsidR="00FD02D9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rPr>
                <w:rFonts w:ascii="Arial" w:eastAsia="Calibri" w:hAnsi="Arial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sz w:val="20"/>
                <w:szCs w:val="20"/>
                <w:rtl/>
              </w:rPr>
              <w:t>قره</w:t>
            </w:r>
            <w:r w:rsidRPr="00FD02D9">
              <w:rPr>
                <w:rFonts w:ascii="Arial" w:eastAsia="Calibri" w:hAnsi="Arial"/>
                <w:sz w:val="20"/>
                <w:szCs w:val="20"/>
                <w:rtl/>
              </w:rPr>
              <w:softHyphen/>
              <w:t>سو</w:t>
            </w:r>
            <w:r w:rsidRPr="00FD02D9">
              <w:rPr>
                <w:rFonts w:ascii="Arial" w:eastAsia="Calibri" w:hAnsi="Arial" w:hint="cs"/>
                <w:sz w:val="20"/>
                <w:szCs w:val="20"/>
                <w:rtl/>
              </w:rPr>
              <w:t>- سرشاخه ارس</w:t>
            </w:r>
          </w:p>
        </w:tc>
        <w:tc>
          <w:tcPr>
            <w:tcW w:w="2835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(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E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30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29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47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 xml:space="preserve">N, 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28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47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38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699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اردبیل</w:t>
            </w:r>
          </w:p>
        </w:tc>
        <w:tc>
          <w:tcPr>
            <w:tcW w:w="1286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 w:hint="cs"/>
                <w:b w:val="0"/>
                <w:bCs w:val="0"/>
                <w:sz w:val="20"/>
                <w:szCs w:val="20"/>
                <w:rtl/>
              </w:rPr>
              <w:t xml:space="preserve">دریای </w:t>
            </w: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خزر</w:t>
            </w:r>
          </w:p>
        </w:tc>
      </w:tr>
      <w:tr w:rsidR="00FD02D9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rPr>
                <w:rFonts w:ascii="Arial" w:eastAsia="Calibri" w:hAnsi="Arial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sz w:val="20"/>
                <w:szCs w:val="20"/>
                <w:rtl/>
              </w:rPr>
              <w:t>سیه</w:t>
            </w:r>
            <w:r w:rsidRPr="00FD02D9">
              <w:rPr>
                <w:rFonts w:ascii="Arial" w:eastAsia="Calibri" w:hAnsi="Arial"/>
                <w:sz w:val="20"/>
                <w:szCs w:val="20"/>
                <w:rtl/>
              </w:rPr>
              <w:softHyphen/>
              <w:t>رود- جلفا</w:t>
            </w:r>
          </w:p>
        </w:tc>
        <w:tc>
          <w:tcPr>
            <w:tcW w:w="2835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(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E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48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01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46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 xml:space="preserve">N, 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53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51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38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699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اردبیل</w:t>
            </w:r>
          </w:p>
        </w:tc>
        <w:tc>
          <w:tcPr>
            <w:tcW w:w="1286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 w:hint="cs"/>
                <w:b w:val="0"/>
                <w:bCs w:val="0"/>
                <w:sz w:val="20"/>
                <w:szCs w:val="20"/>
                <w:rtl/>
              </w:rPr>
              <w:t xml:space="preserve">دریای </w:t>
            </w: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خزر</w:t>
            </w:r>
          </w:p>
        </w:tc>
      </w:tr>
      <w:tr w:rsidR="00FD02D9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rPr>
                <w:rFonts w:ascii="Arial" w:eastAsia="Calibri" w:hAnsi="Arial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sz w:val="20"/>
                <w:szCs w:val="20"/>
                <w:rtl/>
              </w:rPr>
              <w:t>سفیدرود</w:t>
            </w:r>
          </w:p>
        </w:tc>
        <w:tc>
          <w:tcPr>
            <w:tcW w:w="2835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(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E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11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31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49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 xml:space="preserve">N, 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12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54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36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699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گیلان</w:t>
            </w:r>
          </w:p>
        </w:tc>
        <w:tc>
          <w:tcPr>
            <w:tcW w:w="1286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 w:hint="cs"/>
                <w:b w:val="0"/>
                <w:bCs w:val="0"/>
                <w:sz w:val="20"/>
                <w:szCs w:val="20"/>
                <w:rtl/>
              </w:rPr>
              <w:t xml:space="preserve">دریای </w:t>
            </w: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خزر</w:t>
            </w:r>
          </w:p>
        </w:tc>
      </w:tr>
      <w:tr w:rsidR="00FD02D9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rPr>
                <w:rFonts w:ascii="Arial" w:eastAsia="Calibri" w:hAnsi="Arial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sz w:val="20"/>
                <w:szCs w:val="20"/>
                <w:rtl/>
              </w:rPr>
              <w:t>کردان</w:t>
            </w:r>
          </w:p>
        </w:tc>
        <w:tc>
          <w:tcPr>
            <w:tcW w:w="2835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(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E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07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23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50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 xml:space="preserve">N, 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13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57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35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699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ال</w:t>
            </w:r>
            <w:r w:rsidRPr="00FD02D9">
              <w:rPr>
                <w:rFonts w:ascii="Arial" w:eastAsia="Calibri" w:hAnsi="Arial" w:hint="cs"/>
                <w:b w:val="0"/>
                <w:bCs w:val="0"/>
                <w:sz w:val="20"/>
                <w:szCs w:val="20"/>
                <w:rtl/>
              </w:rPr>
              <w:t>ب</w:t>
            </w: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رز</w:t>
            </w:r>
          </w:p>
        </w:tc>
        <w:tc>
          <w:tcPr>
            <w:tcW w:w="1286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دریاچه نمک</w:t>
            </w:r>
          </w:p>
        </w:tc>
      </w:tr>
      <w:tr w:rsidR="00FD02D9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rPr>
                <w:rFonts w:ascii="Arial" w:eastAsia="Calibri" w:hAnsi="Arial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sz w:val="20"/>
                <w:szCs w:val="20"/>
                <w:rtl/>
              </w:rPr>
              <w:t>قره</w:t>
            </w:r>
            <w:r w:rsidRPr="00FD02D9">
              <w:rPr>
                <w:rFonts w:ascii="Arial" w:eastAsia="Calibri" w:hAnsi="Arial"/>
                <w:sz w:val="20"/>
                <w:szCs w:val="20"/>
                <w:rtl/>
              </w:rPr>
              <w:softHyphen/>
              <w:t>چای</w:t>
            </w:r>
          </w:p>
        </w:tc>
        <w:tc>
          <w:tcPr>
            <w:tcW w:w="2835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(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E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45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09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50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 xml:space="preserve">N, 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"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54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</w:rPr>
              <w:t>'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43</w:t>
            </w:r>
            <w:r w:rsidRPr="00FD02D9">
              <w:rPr>
                <w:rFonts w:eastAsia="Calibri" w:cs="Cambria" w:hint="cs"/>
                <w:b w:val="0"/>
                <w:bCs w:val="0"/>
                <w:color w:val="000000"/>
                <w:sz w:val="20"/>
                <w:szCs w:val="20"/>
                <w:rtl/>
              </w:rPr>
              <w:t>°</w:t>
            </w:r>
            <w:r w:rsidRPr="00FD02D9">
              <w:rPr>
                <w:rFonts w:eastAsia="Calibri" w:hint="cs"/>
                <w:b w:val="0"/>
                <w:bCs w:val="0"/>
                <w:color w:val="000000"/>
                <w:sz w:val="20"/>
                <w:szCs w:val="20"/>
                <w:rtl/>
              </w:rPr>
              <w:t>34</w:t>
            </w:r>
            <w:r w:rsidRPr="00FD02D9">
              <w:rPr>
                <w:rFonts w:eastAsia="Calibri"/>
                <w:b w:val="0"/>
                <w:bCs w:val="0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699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مرکزی</w:t>
            </w:r>
          </w:p>
        </w:tc>
        <w:tc>
          <w:tcPr>
            <w:tcW w:w="1286" w:type="dxa"/>
          </w:tcPr>
          <w:p w:rsidR="00FD02D9" w:rsidRPr="00FD02D9" w:rsidRDefault="00FD02D9" w:rsidP="00FD02D9">
            <w:pPr>
              <w:widowControl w:val="0"/>
              <w:tabs>
                <w:tab w:val="left" w:pos="1976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</w:pPr>
            <w:r w:rsidRPr="00FD02D9">
              <w:rPr>
                <w:rFonts w:ascii="Arial" w:eastAsia="Calibri" w:hAnsi="Arial"/>
                <w:b w:val="0"/>
                <w:bCs w:val="0"/>
                <w:sz w:val="20"/>
                <w:szCs w:val="20"/>
                <w:rtl/>
              </w:rPr>
              <w:t>دریاچه نمک</w:t>
            </w:r>
          </w:p>
        </w:tc>
      </w:tr>
    </w:tbl>
    <w:p w:rsidR="00A80CB4" w:rsidRDefault="00FD02D9" w:rsidP="00A80CB4">
      <w:pPr>
        <w:tabs>
          <w:tab w:val="left" w:pos="1976"/>
        </w:tabs>
        <w:bidi/>
        <w:spacing w:line="240" w:lineRule="auto"/>
        <w:jc w:val="center"/>
        <w:rPr>
          <w:rFonts w:eastAsia="Calibri"/>
          <w:sz w:val="20"/>
          <w:szCs w:val="20"/>
          <w:rtl/>
          <w:lang w:bidi="fa-IR"/>
        </w:rPr>
      </w:pPr>
      <w:r w:rsidRPr="00FD02D9">
        <w:rPr>
          <w:rFonts w:eastAsia="Calibri"/>
          <w:sz w:val="20"/>
          <w:szCs w:val="20"/>
          <w:rtl/>
          <w:lang w:bidi="fa-IR"/>
        </w:rPr>
        <w:t xml:space="preserve"> </w:t>
      </w:r>
      <w:r w:rsidR="00A80CB4" w:rsidRPr="00FD02D9">
        <w:rPr>
          <w:rFonts w:eastAsia="Calibri"/>
          <w:sz w:val="20"/>
          <w:szCs w:val="20"/>
          <w:rtl/>
          <w:lang w:bidi="fa-IR"/>
        </w:rPr>
        <w:t>جدول 1- موقعیت جغرافیایی ایستگاه</w:t>
      </w:r>
      <w:r w:rsidR="00A80CB4" w:rsidRPr="00FD02D9">
        <w:rPr>
          <w:rFonts w:eastAsia="Calibri"/>
          <w:sz w:val="20"/>
          <w:szCs w:val="20"/>
          <w:rtl/>
          <w:lang w:bidi="fa-IR"/>
        </w:rPr>
        <w:softHyphen/>
        <w:t>های نمونه</w:t>
      </w:r>
      <w:r w:rsidR="00A80CB4" w:rsidRPr="00FD02D9">
        <w:rPr>
          <w:rFonts w:eastAsia="Calibri"/>
          <w:sz w:val="20"/>
          <w:szCs w:val="20"/>
          <w:rtl/>
          <w:lang w:bidi="fa-IR"/>
        </w:rPr>
        <w:softHyphen/>
        <w:t>برداری جویباری ماهی سفیدرود (</w:t>
      </w:r>
      <w:r w:rsidR="00A80CB4" w:rsidRPr="00FD02D9">
        <w:rPr>
          <w:rFonts w:eastAsia="Calibri"/>
          <w:i/>
          <w:iCs/>
          <w:sz w:val="20"/>
          <w:szCs w:val="20"/>
          <w:lang w:bidi="fa-IR"/>
        </w:rPr>
        <w:t xml:space="preserve">O. </w:t>
      </w:r>
      <w:proofErr w:type="gramStart"/>
      <w:r w:rsidR="00A80CB4" w:rsidRPr="00FD02D9">
        <w:rPr>
          <w:rFonts w:eastAsia="Calibri"/>
          <w:i/>
          <w:iCs/>
          <w:sz w:val="20"/>
          <w:szCs w:val="20"/>
          <w:lang w:bidi="fa-IR"/>
        </w:rPr>
        <w:t>bergianus</w:t>
      </w:r>
      <w:proofErr w:type="gramEnd"/>
      <w:r>
        <w:rPr>
          <w:rFonts w:eastAsia="Calibri"/>
          <w:sz w:val="20"/>
          <w:szCs w:val="20"/>
          <w:rtl/>
          <w:lang w:bidi="fa-IR"/>
        </w:rPr>
        <w:t>) مورد مطالعه</w:t>
      </w:r>
    </w:p>
    <w:p w:rsidR="00FD02D9" w:rsidRDefault="00FD02D9" w:rsidP="00FD02D9">
      <w:pPr>
        <w:tabs>
          <w:tab w:val="left" w:pos="1976"/>
        </w:tabs>
        <w:bidi/>
        <w:spacing w:line="240" w:lineRule="auto"/>
        <w:jc w:val="center"/>
        <w:rPr>
          <w:rFonts w:eastAsia="Calibri"/>
          <w:sz w:val="20"/>
          <w:szCs w:val="20"/>
          <w:rtl/>
          <w:lang w:bidi="fa-IR"/>
        </w:rPr>
      </w:pPr>
    </w:p>
    <w:p w:rsidR="00FD02D9" w:rsidRDefault="00FD02D9" w:rsidP="00FD02D9">
      <w:pPr>
        <w:tabs>
          <w:tab w:val="left" w:pos="1976"/>
        </w:tabs>
        <w:bidi/>
        <w:spacing w:line="240" w:lineRule="auto"/>
        <w:jc w:val="center"/>
        <w:rPr>
          <w:rFonts w:eastAsia="Calibri"/>
          <w:sz w:val="20"/>
          <w:szCs w:val="20"/>
          <w:rtl/>
          <w:lang w:bidi="fa-IR"/>
        </w:rPr>
      </w:pPr>
    </w:p>
    <w:p w:rsidR="00FD02D9" w:rsidRDefault="00FD02D9" w:rsidP="00FD02D9">
      <w:pPr>
        <w:tabs>
          <w:tab w:val="left" w:pos="1976"/>
        </w:tabs>
        <w:bidi/>
        <w:spacing w:line="240" w:lineRule="auto"/>
        <w:jc w:val="center"/>
        <w:rPr>
          <w:rFonts w:eastAsia="Calibri"/>
          <w:sz w:val="20"/>
          <w:szCs w:val="20"/>
          <w:rtl/>
          <w:lang w:bidi="fa-IR"/>
        </w:rPr>
      </w:pPr>
    </w:p>
    <w:p w:rsidR="00FD02D9" w:rsidRDefault="00FD02D9" w:rsidP="00FD02D9">
      <w:pPr>
        <w:tabs>
          <w:tab w:val="left" w:pos="1976"/>
        </w:tabs>
        <w:bidi/>
        <w:spacing w:line="240" w:lineRule="auto"/>
        <w:jc w:val="center"/>
        <w:rPr>
          <w:rFonts w:eastAsia="Calibri"/>
          <w:sz w:val="20"/>
          <w:szCs w:val="20"/>
          <w:rtl/>
          <w:lang w:bidi="fa-IR"/>
        </w:rPr>
      </w:pPr>
    </w:p>
    <w:p w:rsidR="00FD02D9" w:rsidRDefault="00FD02D9" w:rsidP="00FD02D9">
      <w:pPr>
        <w:tabs>
          <w:tab w:val="left" w:pos="1976"/>
        </w:tabs>
        <w:bidi/>
        <w:spacing w:line="240" w:lineRule="auto"/>
        <w:jc w:val="center"/>
        <w:rPr>
          <w:rFonts w:eastAsia="Calibri"/>
          <w:sz w:val="20"/>
          <w:szCs w:val="20"/>
          <w:rtl/>
          <w:lang w:bidi="fa-IR"/>
        </w:rPr>
      </w:pPr>
    </w:p>
    <w:p w:rsidR="00FD02D9" w:rsidRDefault="00FD02D9" w:rsidP="00FD02D9">
      <w:pPr>
        <w:tabs>
          <w:tab w:val="left" w:pos="1976"/>
        </w:tabs>
        <w:bidi/>
        <w:spacing w:line="240" w:lineRule="auto"/>
        <w:jc w:val="center"/>
        <w:rPr>
          <w:rFonts w:eastAsia="Calibri"/>
          <w:sz w:val="20"/>
          <w:szCs w:val="20"/>
          <w:rtl/>
          <w:lang w:bidi="fa-IR"/>
        </w:rPr>
      </w:pPr>
    </w:p>
    <w:p w:rsidR="00A80CB4" w:rsidRPr="00A80CB4" w:rsidRDefault="00A80CB4" w:rsidP="00FD02D9">
      <w:pPr>
        <w:tabs>
          <w:tab w:val="left" w:pos="3864"/>
        </w:tabs>
        <w:bidi/>
        <w:spacing w:after="0" w:line="360" w:lineRule="auto"/>
        <w:jc w:val="both"/>
        <w:rPr>
          <w:rFonts w:ascii="Times New Roman" w:eastAsia="Calibri" w:hAnsi="Times New Roman"/>
          <w:sz w:val="22"/>
          <w:szCs w:val="28"/>
          <w:rtl/>
          <w:lang w:bidi="fa-IR"/>
        </w:rPr>
      </w:pPr>
      <w:r w:rsidRPr="00A80CB4">
        <w:rPr>
          <w:rFonts w:ascii="Times New Roman" w:eastAsia="Calibri" w:hAnsi="Times New Roman" w:hint="cs"/>
          <w:sz w:val="22"/>
          <w:szCs w:val="28"/>
          <w:rtl/>
          <w:lang w:bidi="fa-IR"/>
        </w:rPr>
        <w:t>نتایج</w:t>
      </w:r>
    </w:p>
    <w:p w:rsidR="00A80CB4" w:rsidRDefault="00A80CB4" w:rsidP="00F07F40">
      <w:pPr>
        <w:bidi/>
        <w:spacing w:after="0" w:line="276" w:lineRule="auto"/>
        <w:jc w:val="both"/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</w:pP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نتایج نشان داد که صفات مورد مطالعه دارای توزیع نرمال هستند (05/0</w:t>
      </w:r>
      <w:r w:rsidRPr="00FD02D9">
        <w:rPr>
          <w:rFonts w:eastAsia="Calibri"/>
          <w:b w:val="0"/>
          <w:bCs w:val="0"/>
          <w:i/>
          <w:iCs/>
          <w:sz w:val="24"/>
          <w:szCs w:val="24"/>
          <w:lang w:bidi="fa-IR"/>
        </w:rPr>
        <w:t>P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lang w:bidi="fa-IR"/>
        </w:rPr>
        <w:t>&gt;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). بر اساس نتایج، جمعیت‌های مورد مطالعه در صفات اندازشی به جز صفات پس‌چشمی، قطر چشم، طول </w:t>
      </w:r>
      <w:r w:rsidR="00F07F40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پايه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 باله پشتی، طول ساقه دمی، پیش پشتی و پیش مخرجی دارای تفاوت معنی‌داری بودند (05/0</w:t>
      </w:r>
      <w:r w:rsidRPr="00FD02D9">
        <w:rPr>
          <w:rFonts w:eastAsia="Calibri"/>
          <w:b w:val="0"/>
          <w:bCs w:val="0"/>
          <w:i/>
          <w:iCs/>
          <w:sz w:val="24"/>
          <w:szCs w:val="24"/>
          <w:lang w:bidi="fa-IR"/>
        </w:rPr>
        <w:t>P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lang w:bidi="fa-IR"/>
        </w:rPr>
        <w:t>&lt;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) (جدول 2). براساس تجزیه به مولفه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های اصلی، 6 مولفه اول با مجموع 66/75 درصد از واریانس به عنوان مولفه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های موثر در تفکیک جمعیت‌های مورد مطالعه بودند. صفات ارتفاع باله مخرجی (471/0) و فاصله بین باله شکمی-مخرجی (401/0) در طول دو محور </w:t>
      </w:r>
      <w:r w:rsidRPr="00FD02D9">
        <w:rPr>
          <w:rFonts w:eastAsia="Calibri"/>
          <w:b w:val="0"/>
          <w:bCs w:val="0"/>
          <w:sz w:val="22"/>
          <w:szCs w:val="22"/>
          <w:lang w:bidi="fa-IR"/>
        </w:rPr>
        <w:t>PC1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 و </w:t>
      </w:r>
      <w:r w:rsidRPr="00FD02D9">
        <w:rPr>
          <w:rFonts w:eastAsia="Calibri"/>
          <w:b w:val="0"/>
          <w:bCs w:val="0"/>
          <w:sz w:val="22"/>
          <w:szCs w:val="22"/>
          <w:lang w:bidi="fa-IR"/>
        </w:rPr>
        <w:t>PC2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 به دلیل بالا بودن ضرایب عاملی، مهمترین صفات در جدایی جمعیت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ها به شمار می‌رفتند.</w:t>
      </w:r>
      <w:r w:rsidRPr="00FD02D9">
        <w:rPr>
          <w:rFonts w:ascii="Calibri" w:eastAsia="Calibri" w:hAnsi="Calibri" w:hint="cs"/>
          <w:b w:val="0"/>
          <w:bCs w:val="0"/>
          <w:sz w:val="24"/>
          <w:szCs w:val="24"/>
          <w:rtl/>
          <w:lang w:bidi="fa-IR"/>
        </w:rPr>
        <w:t xml:space="preserve"> نمودار تحلیل تجزیه به مولفه‌های اصلی نشان داد که جمعیت</w:t>
      </w:r>
      <w:r w:rsidRPr="00FD02D9">
        <w:rPr>
          <w:rFonts w:ascii="Calibri" w:eastAsia="Calibri" w:hAnsi="Calibri"/>
          <w:b w:val="0"/>
          <w:bCs w:val="0"/>
          <w:sz w:val="24"/>
          <w:szCs w:val="24"/>
          <w:rtl/>
          <w:lang w:bidi="fa-IR"/>
        </w:rPr>
        <w:softHyphen/>
      </w:r>
      <w:r w:rsidRPr="00FD02D9">
        <w:rPr>
          <w:rFonts w:ascii="Calibri" w:eastAsia="Calibri" w:hAnsi="Calibri" w:hint="cs"/>
          <w:b w:val="0"/>
          <w:bCs w:val="0"/>
          <w:sz w:val="24"/>
          <w:szCs w:val="24"/>
          <w:rtl/>
          <w:lang w:bidi="fa-IR"/>
        </w:rPr>
        <w:t>ها از لحاظ ویژگی</w:t>
      </w:r>
      <w:r w:rsidRPr="00FD02D9">
        <w:rPr>
          <w:rFonts w:ascii="Calibri" w:eastAsia="Calibri" w:hAnsi="Calibri"/>
          <w:b w:val="0"/>
          <w:bCs w:val="0"/>
          <w:sz w:val="24"/>
          <w:szCs w:val="24"/>
          <w:rtl/>
          <w:lang w:bidi="fa-IR"/>
        </w:rPr>
        <w:softHyphen/>
      </w:r>
      <w:r w:rsidRPr="00FD02D9">
        <w:rPr>
          <w:rFonts w:ascii="Calibri" w:eastAsia="Calibri" w:hAnsi="Calibri" w:hint="cs"/>
          <w:b w:val="0"/>
          <w:bCs w:val="0"/>
          <w:sz w:val="24"/>
          <w:szCs w:val="24"/>
          <w:rtl/>
          <w:lang w:bidi="fa-IR"/>
        </w:rPr>
        <w:t>های ریخت</w:t>
      </w:r>
      <w:r w:rsidRPr="00FD02D9">
        <w:rPr>
          <w:rFonts w:ascii="Calibri" w:eastAsia="Calibri" w:hAnsi="Calibri"/>
          <w:b w:val="0"/>
          <w:bCs w:val="0"/>
          <w:sz w:val="24"/>
          <w:szCs w:val="24"/>
          <w:rtl/>
          <w:lang w:bidi="fa-IR"/>
        </w:rPr>
        <w:softHyphen/>
      </w:r>
      <w:r w:rsidRPr="00FD02D9">
        <w:rPr>
          <w:rFonts w:ascii="Calibri" w:eastAsia="Calibri" w:hAnsi="Calibri" w:hint="cs"/>
          <w:b w:val="0"/>
          <w:bCs w:val="0"/>
          <w:sz w:val="24"/>
          <w:szCs w:val="24"/>
          <w:rtl/>
          <w:lang w:bidi="fa-IR"/>
        </w:rPr>
        <w:t>سنجی با یکدیگر هم</w:t>
      </w:r>
      <w:r w:rsidRPr="00FD02D9">
        <w:rPr>
          <w:rFonts w:ascii="Calibri" w:eastAsia="Calibri" w:hAnsi="Calibri"/>
          <w:b w:val="0"/>
          <w:bCs w:val="0"/>
          <w:sz w:val="24"/>
          <w:szCs w:val="24"/>
          <w:rtl/>
          <w:lang w:bidi="fa-IR"/>
        </w:rPr>
        <w:softHyphen/>
      </w:r>
      <w:r w:rsidRPr="00FD02D9">
        <w:rPr>
          <w:rFonts w:ascii="Calibri" w:eastAsia="Calibri" w:hAnsi="Calibri" w:hint="cs"/>
          <w:b w:val="0"/>
          <w:bCs w:val="0"/>
          <w:sz w:val="24"/>
          <w:szCs w:val="24"/>
          <w:rtl/>
          <w:lang w:bidi="fa-IR"/>
        </w:rPr>
        <w:t>پوشانی بالایی دارند هر چند که دو جمعیت کردان و سیه‌رود از جمعیت سفیدرود تفکیک شده</w:t>
      </w:r>
      <w:r w:rsidRPr="00FD02D9">
        <w:rPr>
          <w:rFonts w:ascii="Calibri" w:eastAsia="Calibri" w:hAnsi="Calibri"/>
          <w:b w:val="0"/>
          <w:bCs w:val="0"/>
          <w:sz w:val="24"/>
          <w:szCs w:val="24"/>
          <w:lang w:bidi="fa-IR"/>
        </w:rPr>
        <w:t>‌</w:t>
      </w:r>
      <w:r w:rsidRPr="00FD02D9">
        <w:rPr>
          <w:rFonts w:ascii="Calibri" w:eastAsia="Calibri" w:hAnsi="Calibri" w:hint="cs"/>
          <w:b w:val="0"/>
          <w:bCs w:val="0"/>
          <w:sz w:val="24"/>
          <w:szCs w:val="24"/>
          <w:rtl/>
          <w:lang w:bidi="fa-IR"/>
        </w:rPr>
        <w:t>اند (شکل 2).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  </w:t>
      </w:r>
    </w:p>
    <w:p w:rsidR="00FD02D9" w:rsidRPr="00A80CB4" w:rsidRDefault="00FD02D9" w:rsidP="00FD02D9">
      <w:pPr>
        <w:bidi/>
        <w:spacing w:after="0" w:line="276" w:lineRule="auto"/>
        <w:jc w:val="both"/>
        <w:rPr>
          <w:rFonts w:ascii="Times New Roman" w:eastAsia="Calibri" w:hAnsi="Times New Roman"/>
          <w:b w:val="0"/>
          <w:bCs w:val="0"/>
          <w:sz w:val="24"/>
          <w:szCs w:val="24"/>
          <w:lang w:bidi="fa-IR"/>
        </w:rPr>
      </w:pPr>
    </w:p>
    <w:p w:rsidR="00FD02D9" w:rsidRPr="00A80CB4" w:rsidRDefault="00A80CB4" w:rsidP="00FD02D9">
      <w:pPr>
        <w:widowControl w:val="0"/>
        <w:bidi/>
        <w:spacing w:after="0" w:line="240" w:lineRule="auto"/>
        <w:rPr>
          <w:rFonts w:ascii="Calibri" w:eastAsia="Calibri" w:hAnsi="Calibri"/>
          <w:b w:val="0"/>
          <w:bCs w:val="0"/>
          <w:sz w:val="20"/>
          <w:szCs w:val="20"/>
          <w:rtl/>
          <w:lang w:bidi="fa-IR"/>
        </w:rPr>
      </w:pPr>
      <w:r w:rsidRPr="00FD02D9">
        <w:rPr>
          <w:rFonts w:eastAsia="Calibri"/>
          <w:sz w:val="20"/>
          <w:szCs w:val="20"/>
          <w:rtl/>
          <w:lang w:bidi="fa-IR"/>
        </w:rPr>
        <w:t>جدول 2- میانگین، انحراف معیار و نتایج آنالیز</w:t>
      </w:r>
      <w:r w:rsidR="00F07F40">
        <w:rPr>
          <w:rFonts w:eastAsia="Calibri" w:hint="cs"/>
          <w:sz w:val="20"/>
          <w:szCs w:val="20"/>
          <w:rtl/>
          <w:lang w:bidi="fa-IR"/>
        </w:rPr>
        <w:t xml:space="preserve"> </w:t>
      </w:r>
      <w:r w:rsidRPr="00FD02D9">
        <w:rPr>
          <w:rFonts w:eastAsia="Calibri"/>
          <w:sz w:val="20"/>
          <w:szCs w:val="20"/>
          <w:rtl/>
          <w:lang w:bidi="fa-IR"/>
        </w:rPr>
        <w:t>واریانس یک طرفه و گروه‌بندی دانکن صفات ریخت</w:t>
      </w:r>
      <w:r w:rsidRPr="00FD02D9">
        <w:rPr>
          <w:rFonts w:eastAsia="Calibri"/>
          <w:sz w:val="20"/>
          <w:szCs w:val="20"/>
          <w:rtl/>
          <w:lang w:bidi="fa-IR"/>
        </w:rPr>
        <w:softHyphen/>
        <w:t>سنجی  جویبارماهی سفیدرود (</w:t>
      </w:r>
      <w:r w:rsidRPr="00FD02D9">
        <w:rPr>
          <w:rFonts w:eastAsia="Calibri"/>
          <w:i/>
          <w:iCs/>
          <w:sz w:val="20"/>
          <w:szCs w:val="24"/>
          <w:lang w:bidi="fa-IR"/>
        </w:rPr>
        <w:t xml:space="preserve">O. </w:t>
      </w:r>
      <w:proofErr w:type="gramStart"/>
      <w:r w:rsidRPr="00FD02D9">
        <w:rPr>
          <w:rFonts w:eastAsia="Calibri"/>
          <w:i/>
          <w:iCs/>
          <w:sz w:val="20"/>
          <w:szCs w:val="24"/>
          <w:lang w:bidi="fa-IR"/>
        </w:rPr>
        <w:t>bergianus</w:t>
      </w:r>
      <w:proofErr w:type="gramEnd"/>
      <w:r w:rsidRPr="00FD02D9">
        <w:rPr>
          <w:rFonts w:eastAsia="Calibri"/>
          <w:sz w:val="20"/>
          <w:szCs w:val="20"/>
          <w:rtl/>
          <w:lang w:bidi="fa-IR"/>
        </w:rPr>
        <w:t>) در رودخانه</w:t>
      </w:r>
      <w:r w:rsidRPr="00FD02D9">
        <w:rPr>
          <w:rFonts w:eastAsia="Calibri"/>
          <w:sz w:val="20"/>
          <w:szCs w:val="20"/>
          <w:rtl/>
          <w:lang w:bidi="fa-IR"/>
        </w:rPr>
        <w:softHyphen/>
        <w:t>های حوضه‌های دریای خزر و دریاچه نمک.</w:t>
      </w:r>
      <w:r w:rsidR="00FD02D9">
        <w:rPr>
          <w:rFonts w:eastAsia="Calibri" w:hint="cs"/>
          <w:sz w:val="20"/>
          <w:szCs w:val="20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*حروف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متفاوت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در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هر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ردیف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نشان‌دهنده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تفاوت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معنی‌دار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در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صفت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مورد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بررسی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بین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جمعیت‌های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مورد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مطالعه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 xml:space="preserve"> </w:t>
      </w:r>
      <w:r w:rsidR="00FD02D9" w:rsidRPr="00A80CB4">
        <w:rPr>
          <w:rFonts w:ascii="Calibri" w:eastAsia="Calibri" w:hAnsi="Calibri" w:hint="cs"/>
          <w:b w:val="0"/>
          <w:bCs w:val="0"/>
          <w:sz w:val="18"/>
          <w:szCs w:val="18"/>
          <w:rtl/>
          <w:lang w:bidi="fa-IR"/>
        </w:rPr>
        <w:t>است</w:t>
      </w:r>
      <w:r w:rsidR="00FD02D9" w:rsidRPr="00A80CB4">
        <w:rPr>
          <w:rFonts w:ascii="Calibri" w:eastAsia="Calibri" w:hAnsi="Calibri"/>
          <w:b w:val="0"/>
          <w:bCs w:val="0"/>
          <w:sz w:val="18"/>
          <w:szCs w:val="18"/>
          <w:rtl/>
          <w:lang w:bidi="fa-IR"/>
        </w:rPr>
        <w:t>.</w:t>
      </w:r>
    </w:p>
    <w:tbl>
      <w:tblPr>
        <w:tblStyle w:val="MediumShading1-Accent21"/>
        <w:bidiVisual/>
        <w:tblW w:w="9168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1637"/>
        <w:gridCol w:w="868"/>
        <w:gridCol w:w="851"/>
        <w:gridCol w:w="992"/>
        <w:gridCol w:w="851"/>
        <w:gridCol w:w="850"/>
        <w:gridCol w:w="850"/>
        <w:gridCol w:w="851"/>
        <w:gridCol w:w="850"/>
        <w:gridCol w:w="568"/>
      </w:tblGrid>
      <w:tr w:rsidR="00FD02D9" w:rsidRPr="00FD02D9" w:rsidTr="00FD02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color w:val="000000" w:themeColor="text1"/>
                <w:sz w:val="16"/>
                <w:szCs w:val="16"/>
              </w:rPr>
            </w:pPr>
            <w:r w:rsidRPr="00FD02D9">
              <w:rPr>
                <w:rFonts w:ascii="Calibri" w:eastAsia="Calibri" w:hAnsi="Calibri"/>
                <w:color w:val="000000" w:themeColor="text1"/>
                <w:sz w:val="16"/>
                <w:szCs w:val="16"/>
                <w:rtl/>
              </w:rPr>
              <w:t>صفات (م</w:t>
            </w:r>
            <w:r w:rsidRPr="00FD02D9">
              <w:rPr>
                <w:rFonts w:ascii="Calibri" w:eastAsia="Calibri" w:hAnsi="Calibri" w:hint="cs"/>
                <w:color w:val="000000" w:themeColor="text1"/>
                <w:sz w:val="16"/>
                <w:szCs w:val="16"/>
                <w:rtl/>
              </w:rPr>
              <w:t>ی</w:t>
            </w:r>
            <w:r w:rsidRPr="00FD02D9">
              <w:rPr>
                <w:rFonts w:ascii="Calibri" w:eastAsia="Calibri" w:hAnsi="Calibri" w:hint="eastAsia"/>
                <w:color w:val="000000" w:themeColor="text1"/>
                <w:sz w:val="16"/>
                <w:szCs w:val="16"/>
                <w:rtl/>
              </w:rPr>
              <w:t>ل</w:t>
            </w:r>
            <w:r w:rsidRPr="00FD02D9">
              <w:rPr>
                <w:rFonts w:ascii="Calibri" w:eastAsia="Calibri" w:hAnsi="Calibri" w:hint="cs"/>
                <w:color w:val="000000" w:themeColor="text1"/>
                <w:sz w:val="16"/>
                <w:szCs w:val="16"/>
                <w:rtl/>
              </w:rPr>
              <w:t>ی</w:t>
            </w:r>
            <w:r w:rsidRPr="00FD02D9">
              <w:rPr>
                <w:rFonts w:ascii="Calibri" w:eastAsia="Calibri" w:hAnsi="Calibri"/>
                <w:color w:val="000000" w:themeColor="text1"/>
                <w:sz w:val="16"/>
                <w:szCs w:val="16"/>
                <w:rtl/>
              </w:rPr>
              <w:softHyphen/>
            </w:r>
            <w:r w:rsidRPr="00FD02D9">
              <w:rPr>
                <w:rFonts w:ascii="Calibri" w:eastAsia="Calibri" w:hAnsi="Calibri" w:hint="eastAsia"/>
                <w:color w:val="000000" w:themeColor="text1"/>
                <w:sz w:val="16"/>
                <w:szCs w:val="16"/>
                <w:rtl/>
              </w:rPr>
              <w:t>متر</w:t>
            </w:r>
            <w:r w:rsidRPr="00FD02D9">
              <w:rPr>
                <w:rFonts w:ascii="Calibri" w:eastAsia="Calibri" w:hAnsi="Calibri"/>
                <w:color w:val="000000" w:themeColor="text1"/>
                <w:sz w:val="16"/>
                <w:szCs w:val="16"/>
                <w:rtl/>
              </w:rPr>
              <w:t>)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000000" w:themeColor="text1"/>
                <w:sz w:val="16"/>
                <w:szCs w:val="16"/>
              </w:rPr>
            </w:pPr>
            <w:r w:rsidRPr="00FD02D9">
              <w:rPr>
                <w:rFonts w:ascii="Calibri" w:eastAsia="Calibri" w:hAnsi="Calibri" w:hint="cs"/>
                <w:color w:val="000000" w:themeColor="text1"/>
                <w:sz w:val="16"/>
                <w:szCs w:val="16"/>
                <w:rtl/>
              </w:rPr>
              <w:t>قره سو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000000" w:themeColor="text1"/>
                <w:sz w:val="16"/>
                <w:szCs w:val="16"/>
              </w:rPr>
            </w:pPr>
            <w:r w:rsidRPr="00FD02D9">
              <w:rPr>
                <w:rFonts w:ascii="Calibri" w:eastAsia="Calibri" w:hAnsi="Calibri" w:hint="cs"/>
                <w:color w:val="000000" w:themeColor="text1"/>
                <w:sz w:val="16"/>
                <w:szCs w:val="16"/>
                <w:rtl/>
              </w:rPr>
              <w:t>سفیدرود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000000" w:themeColor="text1"/>
                <w:sz w:val="16"/>
                <w:szCs w:val="16"/>
              </w:rPr>
            </w:pPr>
            <w:r w:rsidRPr="00FD02D9">
              <w:rPr>
                <w:rFonts w:ascii="Calibri" w:eastAsia="Calibri" w:hAnsi="Calibri" w:hint="cs"/>
                <w:color w:val="000000" w:themeColor="text1"/>
                <w:sz w:val="16"/>
                <w:szCs w:val="16"/>
                <w:rtl/>
              </w:rPr>
              <w:t>بالخلوچای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 w:themeColor="text1"/>
                <w:sz w:val="16"/>
                <w:szCs w:val="16"/>
                <w:rtl/>
              </w:rPr>
            </w:pPr>
            <w:r w:rsidRPr="00FD02D9">
              <w:rPr>
                <w:rFonts w:ascii="Times New Roman" w:eastAsia="Calibri" w:hAnsi="Times New Roman" w:hint="cs"/>
                <w:color w:val="000000" w:themeColor="text1"/>
                <w:sz w:val="16"/>
                <w:szCs w:val="16"/>
                <w:rtl/>
              </w:rPr>
              <w:t>سیه رود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 w:themeColor="text1"/>
                <w:sz w:val="16"/>
                <w:szCs w:val="16"/>
                <w:rtl/>
              </w:rPr>
            </w:pPr>
            <w:r w:rsidRPr="00FD02D9">
              <w:rPr>
                <w:rFonts w:ascii="Times New Roman" w:eastAsia="Calibri" w:hAnsi="Times New Roman" w:hint="cs"/>
                <w:color w:val="000000" w:themeColor="text1"/>
                <w:sz w:val="16"/>
                <w:szCs w:val="16"/>
                <w:rtl/>
              </w:rPr>
              <w:t>قره چای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 w:themeColor="text1"/>
                <w:sz w:val="16"/>
                <w:szCs w:val="16"/>
                <w:rtl/>
              </w:rPr>
            </w:pPr>
            <w:r w:rsidRPr="00FD02D9">
              <w:rPr>
                <w:rFonts w:ascii="Times New Roman" w:eastAsia="Calibri" w:hAnsi="Times New Roman" w:hint="cs"/>
                <w:color w:val="000000" w:themeColor="text1"/>
                <w:sz w:val="16"/>
                <w:szCs w:val="16"/>
                <w:rtl/>
              </w:rPr>
              <w:t>قدیرلو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 w:themeColor="text1"/>
                <w:sz w:val="16"/>
                <w:szCs w:val="16"/>
                <w:rtl/>
              </w:rPr>
            </w:pPr>
            <w:r w:rsidRPr="00FD02D9">
              <w:rPr>
                <w:rFonts w:ascii="Times New Roman" w:eastAsia="Calibri" w:hAnsi="Times New Roman" w:hint="cs"/>
                <w:color w:val="000000" w:themeColor="text1"/>
                <w:sz w:val="16"/>
                <w:szCs w:val="16"/>
                <w:rtl/>
              </w:rPr>
              <w:t>زنگلو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 w:themeColor="text1"/>
                <w:sz w:val="16"/>
                <w:szCs w:val="16"/>
                <w:rtl/>
              </w:rPr>
            </w:pPr>
            <w:r w:rsidRPr="00FD02D9">
              <w:rPr>
                <w:rFonts w:ascii="Times New Roman" w:eastAsia="Calibri" w:hAnsi="Times New Roman" w:hint="cs"/>
                <w:color w:val="000000" w:themeColor="text1"/>
                <w:sz w:val="16"/>
                <w:szCs w:val="16"/>
                <w:rtl/>
              </w:rPr>
              <w:t>کردان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 w:themeColor="text1"/>
                <w:sz w:val="16"/>
                <w:szCs w:val="16"/>
              </w:rPr>
            </w:pPr>
            <w:r w:rsidRPr="00FD02D9">
              <w:rPr>
                <w:rFonts w:ascii="Times New Roman" w:eastAsia="Calibri" w:hAnsi="Times New Roman"/>
                <w:color w:val="000000" w:themeColor="text1"/>
                <w:sz w:val="16"/>
                <w:szCs w:val="16"/>
              </w:rPr>
              <w:t>P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طول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استاندارد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0/0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2/49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0/0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2/49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0/0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2/49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0/0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2/49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0/0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2/49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0/0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2/49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0/0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2/49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0/0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2/49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-</w:t>
            </w:r>
          </w:p>
        </w:tc>
      </w:tr>
      <w:tr w:rsidR="00A80CB4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ب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شتر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ن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ارتفاع بدن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24/0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5/8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07/8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38/0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00/8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4/8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9/8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8/8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5/9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2/9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ارتفاع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ساقه دم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17/0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98/3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25/0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8/3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15/0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1/4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3/4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4/4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2/4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8/3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4/4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طول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پ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ش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پشت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66/0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2/25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8/24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55/0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5/24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3/25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6/24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03/25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7/24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8/24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05/0&lt;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طول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پس پشت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59/15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8/1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3/16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54/0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5/16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3/16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3/17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1/17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1/17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3/17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طول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پ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ش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شکم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62/0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1/26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68/0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1/26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bc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67/0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9/25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9/26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3/25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8/26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8/25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6/25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طول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پ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ش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مخرج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8/36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84/0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4/36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8/36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6/36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8/35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3/36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4/36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2/36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05/0&lt;</w:t>
            </w:r>
          </w:p>
        </w:tc>
      </w:tr>
      <w:tr w:rsidR="00A80CB4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طول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ساقه دم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39/0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9/8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9/9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7/8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4/9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5/9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7/9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3/9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8/8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05/0&lt;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طول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پا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ه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باله پشت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14/0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5/7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5/7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72/0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6/7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2/7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1/7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9/6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01/7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2/7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05/0&lt;</w:t>
            </w:r>
          </w:p>
        </w:tc>
      </w:tr>
      <w:tr w:rsidR="00A80CB4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ارتفاع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باله پشت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83/0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1/9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67/1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6/8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7/1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9/8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7/9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9/9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05/1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1/10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0/1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09/10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3/9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طول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پا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ه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باله مخرج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11/4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93/3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abc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03/4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5/3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1/4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5/3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9/3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3/4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ارتفاع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باله مخرج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41/0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4/5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75/0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02/6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37/1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02/7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27/1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4/7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7/7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07/8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1/8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9/7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طول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باله س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نه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softHyphen/>
            </w: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ا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85/0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 xml:space="preserve">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8/9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9/0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 xml:space="preserve">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6/10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abc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06/1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 xml:space="preserve">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6/10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0/1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 xml:space="preserve">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1/11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04/1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 xml:space="preserve">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1/10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98/0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 xml:space="preserve">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2/12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69/0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 xml:space="preserve">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5/11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2/1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 xml:space="preserve">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6/10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طول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باله شکم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34/0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8/7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68/0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59/8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99/1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1/9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7/8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2/8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5/8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12/1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2/9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9/7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فاصله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باله س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نه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softHyphen/>
            </w: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ا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تا شکم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16/0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2/15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04/1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9/14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77/0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9/14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4/15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2/14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3/15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4/14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5/14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فاصله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باله شکم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تا مخرج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29/0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5/10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39/0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9/9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52/0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8/10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8/9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4/10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4/10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16/1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6/10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6/10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طول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باله دم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87/0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4/10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3/10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59/0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9/11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6/11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3/11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4/11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2/11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01/12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عرض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بدن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23/0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02/7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07/0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4/5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41/0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05/6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3/7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7/6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9/6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04/7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66/1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15/7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عرض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ساقه دم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15/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2/2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26/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83/1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24/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02/2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37/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4/2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26/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1/2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25/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2/2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21/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0/2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00/1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06/2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طول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سر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02/11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54/0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5/10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58/0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01/11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7/11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7/10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4/11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2/11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1/11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طول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پوزه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11/0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9/3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42/0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8/3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47/0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2/4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8/4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9/3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45/0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5/4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2/4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1/4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قطر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افق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چشم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99/1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36/0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04/2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15/0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1/2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05/2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9/1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06/2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07/2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0/2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05/0&lt;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فاصله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پس چشم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33/0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9/4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54/0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5/4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53/0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5/4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8/4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8/4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8/4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1/5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02/5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05/0&lt;</w:t>
            </w:r>
          </w:p>
        </w:tc>
      </w:tr>
      <w:tr w:rsidR="00A80CB4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ارتفاع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سر در گردن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29/0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92/6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35/0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5/6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23/0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9/6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3/7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43/0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7/6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3/7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0/7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03/7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عرض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سر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27/0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3/7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48/0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2/6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62/0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95/6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62/7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9/6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1/7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8/6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2/7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فاصله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دو چشم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08/0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3/3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bcd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38/0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8/2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27/0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1/3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24/0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8/3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2/3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25/0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5/3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2/3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4/3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فاصله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دو سوراخ ب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ن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07/0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7/2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35/0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3/2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27/0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7/2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7/2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6/2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7/2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6/2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21/0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9/2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عرض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دهان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4/2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9/1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5/2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cd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8/2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2/2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5/2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4/2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43/0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4/2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طول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سب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لک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داخل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32/0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2/3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34/0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6/2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34/0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3/3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7/3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7/2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3/3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5/3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1/3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jc w:val="center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طول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سب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  <w:r w:rsidRPr="00FD02D9">
              <w:rPr>
                <w:rFonts w:ascii="Calibri" w:eastAsia="Calibri" w:hAnsi="Calibri" w:hint="eastAsia"/>
                <w:sz w:val="10"/>
                <w:szCs w:val="10"/>
                <w:rtl/>
              </w:rPr>
              <w:t>لک</w:t>
            </w:r>
            <w:r w:rsidRPr="00FD02D9">
              <w:rPr>
                <w:rFonts w:ascii="Calibri" w:eastAsia="Calibri" w:hAnsi="Calibri"/>
                <w:sz w:val="10"/>
                <w:szCs w:val="10"/>
                <w:rtl/>
              </w:rPr>
              <w:t xml:space="preserve"> خارج</w:t>
            </w: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>ی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15/0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4/2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39/0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03/2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ab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15/0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2/2</w:t>
            </w: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 xml:space="preserve"> bc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5/2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88/1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18/0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3/2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2/2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3/2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  <w:tr w:rsidR="00A80CB4" w:rsidRPr="00FD02D9" w:rsidTr="00FD0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</w:tcPr>
          <w:p w:rsidR="00A80CB4" w:rsidRPr="00FD02D9" w:rsidRDefault="00A80CB4" w:rsidP="00A80CB4">
            <w:pPr>
              <w:bidi/>
              <w:jc w:val="center"/>
              <w:rPr>
                <w:rFonts w:ascii="Calibri" w:eastAsia="Calibri" w:hAnsi="Calibri"/>
                <w:sz w:val="10"/>
                <w:szCs w:val="10"/>
                <w:rtl/>
              </w:rPr>
            </w:pPr>
            <w:r w:rsidRPr="00FD02D9">
              <w:rPr>
                <w:rFonts w:ascii="Calibri" w:eastAsia="Calibri" w:hAnsi="Calibri" w:hint="cs"/>
                <w:sz w:val="10"/>
                <w:szCs w:val="10"/>
                <w:rtl/>
              </w:rPr>
              <w:t xml:space="preserve">طول سبیلک </w:t>
            </w:r>
            <w:r w:rsidRPr="00FD02D9">
              <w:rPr>
                <w:rFonts w:ascii="Times New Roman" w:eastAsia="Calibri" w:hAnsi="Times New Roman"/>
                <w:sz w:val="10"/>
                <w:szCs w:val="10"/>
              </w:rPr>
              <w:t>Maxillary</w:t>
            </w:r>
          </w:p>
        </w:tc>
        <w:tc>
          <w:tcPr>
            <w:tcW w:w="8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4/3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6/2</w:t>
            </w:r>
          </w:p>
        </w:tc>
        <w:tc>
          <w:tcPr>
            <w:tcW w:w="992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36/0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1/3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57/3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a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29/0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9/1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cd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5/0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2/3</w:t>
            </w:r>
          </w:p>
        </w:tc>
        <w:tc>
          <w:tcPr>
            <w:tcW w:w="851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d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34/0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3/3</w:t>
            </w:r>
          </w:p>
        </w:tc>
        <w:tc>
          <w:tcPr>
            <w:tcW w:w="850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/>
                <w:sz w:val="10"/>
                <w:szCs w:val="10"/>
                <w:vertAlign w:val="superscript"/>
              </w:rPr>
              <w:t>bc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32/0 </w:t>
            </w:r>
            <w:r w:rsidRPr="00FD02D9">
              <w:rPr>
                <w:rFonts w:eastAsia="Calibri" w:cs="Cambria" w:hint="cs"/>
                <w:sz w:val="10"/>
                <w:szCs w:val="10"/>
                <w:rtl/>
              </w:rPr>
              <w:t>±</w:t>
            </w: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 xml:space="preserve"> 8/2</w:t>
            </w:r>
          </w:p>
        </w:tc>
        <w:tc>
          <w:tcPr>
            <w:tcW w:w="568" w:type="dxa"/>
          </w:tcPr>
          <w:p w:rsidR="00A80CB4" w:rsidRPr="00FD02D9" w:rsidRDefault="00A80CB4" w:rsidP="00A80CB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10"/>
                <w:szCs w:val="10"/>
                <w:rtl/>
              </w:rPr>
            </w:pPr>
            <w:r w:rsidRPr="00FD02D9">
              <w:rPr>
                <w:rFonts w:ascii="Times New Roman" w:eastAsia="Calibri" w:hAnsi="Times New Roman" w:hint="cs"/>
                <w:sz w:val="10"/>
                <w:szCs w:val="10"/>
                <w:rtl/>
              </w:rPr>
              <w:t>05/0&gt;</w:t>
            </w:r>
          </w:p>
        </w:tc>
      </w:tr>
    </w:tbl>
    <w:p w:rsidR="00A80CB4" w:rsidRPr="00A80CB4" w:rsidRDefault="00A80CB4" w:rsidP="00A80CB4">
      <w:pPr>
        <w:tabs>
          <w:tab w:val="left" w:pos="3864"/>
        </w:tabs>
        <w:bidi/>
        <w:spacing w:after="0" w:line="360" w:lineRule="auto"/>
        <w:jc w:val="center"/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</w:pPr>
      <w:r w:rsidRPr="00A80CB4">
        <w:rPr>
          <w:rFonts w:ascii="Times New Roman" w:eastAsia="Calibri" w:hAnsi="Times New Roman"/>
          <w:b w:val="0"/>
          <w:bCs w:val="0"/>
          <w:noProof/>
          <w:sz w:val="20"/>
          <w:szCs w:val="24"/>
          <w:rtl/>
        </w:rPr>
        <w:lastRenderedPageBreak/>
        <w:drawing>
          <wp:inline distT="0" distB="0" distL="0" distR="0" wp14:anchorId="1E6005BF" wp14:editId="64C920CA">
            <wp:extent cx="3748887" cy="19304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7C734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36" cy="193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B4" w:rsidRPr="00FD02D9" w:rsidRDefault="00A80CB4" w:rsidP="00A80CB4">
      <w:pPr>
        <w:tabs>
          <w:tab w:val="left" w:pos="3864"/>
        </w:tabs>
        <w:bidi/>
        <w:spacing w:after="0" w:line="360" w:lineRule="auto"/>
        <w:jc w:val="center"/>
        <w:rPr>
          <w:rFonts w:ascii="Times New Roman" w:eastAsia="Calibri" w:hAnsi="Times New Roman"/>
          <w:sz w:val="20"/>
          <w:szCs w:val="20"/>
          <w:rtl/>
          <w:lang w:bidi="fa-IR"/>
        </w:rPr>
      </w:pP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شکل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2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t xml:space="preserve">- </w:t>
      </w: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نمودارتجزیه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به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مولفه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های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اصلی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t xml:space="preserve"> (</w:t>
      </w:r>
      <w:r w:rsidRPr="00FD02D9">
        <w:rPr>
          <w:rFonts w:eastAsia="Calibri"/>
          <w:sz w:val="20"/>
          <w:szCs w:val="20"/>
          <w:lang w:bidi="fa-IR"/>
        </w:rPr>
        <w:t>PCA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t>)</w:t>
      </w: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 xml:space="preserve"> صفات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ریخت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سنجی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جمعیت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های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جویبارماهی سفیدرود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t xml:space="preserve"> (</w:t>
      </w:r>
      <w:r w:rsidRPr="00FD02D9">
        <w:rPr>
          <w:rFonts w:ascii="Times New Roman" w:eastAsia="Calibri" w:hAnsi="Times New Roman"/>
          <w:i/>
          <w:iCs/>
          <w:sz w:val="20"/>
          <w:szCs w:val="20"/>
          <w:lang w:bidi="fa-IR"/>
        </w:rPr>
        <w:t xml:space="preserve">O. </w:t>
      </w:r>
      <w:proofErr w:type="gramStart"/>
      <w:r w:rsidRPr="00FD02D9">
        <w:rPr>
          <w:rFonts w:ascii="Times New Roman" w:eastAsia="Calibri" w:hAnsi="Times New Roman"/>
          <w:i/>
          <w:iCs/>
          <w:sz w:val="20"/>
          <w:szCs w:val="20"/>
          <w:lang w:bidi="fa-IR"/>
        </w:rPr>
        <w:t>bergianus</w:t>
      </w:r>
      <w:proofErr w:type="gramEnd"/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t xml:space="preserve">) </w:t>
      </w: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مورد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sz w:val="20"/>
          <w:szCs w:val="20"/>
          <w:rtl/>
          <w:lang w:bidi="fa-IR"/>
        </w:rPr>
        <w:t>مطالعه</w:t>
      </w:r>
      <w:r w:rsidRPr="00FD02D9">
        <w:rPr>
          <w:rFonts w:ascii="Times New Roman" w:eastAsia="Calibri" w:hAnsi="Times New Roman"/>
          <w:sz w:val="20"/>
          <w:szCs w:val="20"/>
          <w:rtl/>
          <w:lang w:bidi="fa-IR"/>
        </w:rPr>
        <w:t xml:space="preserve">. </w:t>
      </w:r>
    </w:p>
    <w:p w:rsidR="00A80CB4" w:rsidRPr="00A80CB4" w:rsidRDefault="00A80CB4" w:rsidP="00A80CB4">
      <w:pPr>
        <w:bidi/>
        <w:spacing w:line="276" w:lineRule="auto"/>
        <w:jc w:val="both"/>
        <w:rPr>
          <w:rFonts w:ascii="Times New Roman" w:eastAsia="Calibri" w:hAnsi="Times New Roman"/>
          <w:b w:val="0"/>
          <w:bCs w:val="0"/>
          <w:sz w:val="24"/>
          <w:szCs w:val="24"/>
          <w:lang w:bidi="fa-IR"/>
        </w:rPr>
      </w:pP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نتایج تحلیل تحلیل همبستگی کانونی با ارزش </w:t>
      </w:r>
      <w:r w:rsidRPr="00FD02D9">
        <w:rPr>
          <w:rFonts w:eastAsia="Times New Roman"/>
          <w:b w:val="0"/>
          <w:bCs w:val="0"/>
          <w:i/>
          <w:iCs/>
          <w:sz w:val="22"/>
          <w:szCs w:val="22"/>
          <w:lang w:bidi="fa-IR"/>
        </w:rPr>
        <w:t>P</w:t>
      </w:r>
      <w:r w:rsidRPr="00FD02D9">
        <w:rPr>
          <w:rFonts w:ascii="Times New Roman" w:eastAsia="Times New Roman" w:hAnsi="Times New Roman" w:hint="cs"/>
          <w:b w:val="0"/>
          <w:bCs w:val="0"/>
          <w:i/>
          <w:iCs/>
          <w:sz w:val="22"/>
          <w:szCs w:val="22"/>
          <w:rtl/>
          <w:lang w:bidi="fa-IR"/>
        </w:rPr>
        <w:t xml:space="preserve"> </w:t>
      </w:r>
      <w:r w:rsidRPr="00FD02D9">
        <w:rPr>
          <w:rFonts w:ascii="Times New Roman" w:eastAsia="Times New Roman" w:hAnsi="Times New Roman" w:hint="cs"/>
          <w:b w:val="0"/>
          <w:bCs w:val="0"/>
          <w:sz w:val="22"/>
          <w:szCs w:val="22"/>
          <w:rtl/>
          <w:lang w:bidi="fa-IR"/>
        </w:rPr>
        <w:t xml:space="preserve">حاصل از آزمون </w:t>
      </w:r>
      <w:r w:rsidRPr="00FD02D9">
        <w:rPr>
          <w:rFonts w:eastAsia="Calibri"/>
          <w:b w:val="0"/>
          <w:bCs w:val="0"/>
          <w:sz w:val="22"/>
          <w:szCs w:val="22"/>
          <w:lang w:bidi="fa-IR"/>
        </w:rPr>
        <w:t>Manova</w:t>
      </w:r>
      <w:r w:rsidRPr="00FD02D9">
        <w:rPr>
          <w:rFonts w:ascii="Times New Roman" w:eastAsia="Times New Roman" w:hAnsi="Times New Roman" w:hint="cs"/>
          <w:b w:val="0"/>
          <w:bCs w:val="0"/>
          <w:sz w:val="22"/>
          <w:szCs w:val="22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جمعیت‌های مورد مطالعه را تفکیک کرد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(شکل 3، </w:t>
      </w:r>
      <w:r w:rsidRPr="00FD02D9">
        <w:rPr>
          <w:rFonts w:ascii="Tahoma" w:eastAsia="Times New Roman" w:hAnsi="Tahoma" w:hint="cs"/>
          <w:b w:val="0"/>
          <w:bCs w:val="0"/>
          <w:sz w:val="24"/>
          <w:szCs w:val="24"/>
          <w:rtl/>
          <w:lang w:bidi="fa-IR"/>
        </w:rPr>
        <w:t>001/</w:t>
      </w:r>
      <w:r w:rsidRPr="00FD02D9">
        <w:rPr>
          <w:rFonts w:eastAsia="Times New Roman"/>
          <w:b w:val="0"/>
          <w:bCs w:val="0"/>
          <w:sz w:val="24"/>
          <w:szCs w:val="24"/>
          <w:rtl/>
          <w:lang w:bidi="fa-IR"/>
        </w:rPr>
        <w:t>0</w:t>
      </w:r>
      <w:r w:rsidRPr="00FD02D9">
        <w:rPr>
          <w:rFonts w:eastAsia="Times New Roman"/>
          <w:b w:val="0"/>
          <w:bCs w:val="0"/>
          <w:sz w:val="22"/>
          <w:szCs w:val="22"/>
          <w:lang w:bidi="fa-IR"/>
        </w:rPr>
        <w:t>lambda</w:t>
      </w:r>
      <w:r w:rsidRPr="00FD02D9">
        <w:rPr>
          <w:rFonts w:ascii="Tahoma" w:eastAsia="Times New Roman" w:hAnsi="Tahoma"/>
          <w:b w:val="0"/>
          <w:bCs w:val="0"/>
          <w:sz w:val="24"/>
          <w:szCs w:val="24"/>
          <w:lang w:bidi="fa-IR"/>
        </w:rPr>
        <w:t>=</w:t>
      </w:r>
      <w:r w:rsidRPr="00FD02D9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eastAsia="Times New Roman"/>
          <w:b w:val="0"/>
          <w:bCs w:val="0"/>
          <w:sz w:val="22"/>
          <w:szCs w:val="22"/>
          <w:lang w:bidi="fa-IR"/>
        </w:rPr>
        <w:t>Wilks</w:t>
      </w:r>
      <w:r w:rsidRPr="00FD02D9">
        <w:rPr>
          <w:rFonts w:ascii="Times New Roman" w:eastAsia="Times New Roman" w:hAnsi="Times New Roman" w:hint="eastAsia"/>
          <w:b w:val="0"/>
          <w:bCs w:val="0"/>
          <w:sz w:val="24"/>
          <w:szCs w:val="24"/>
          <w:rtl/>
          <w:lang w:bidi="fa-IR"/>
        </w:rPr>
        <w:t>،</w:t>
      </w:r>
      <w:r w:rsidRPr="00FD02D9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ahoma" w:eastAsia="Times New Roman" w:hAnsi="Tahoma" w:hint="cs"/>
          <w:b w:val="0"/>
          <w:bCs w:val="0"/>
          <w:sz w:val="24"/>
          <w:szCs w:val="24"/>
          <w:rtl/>
          <w:lang w:bidi="fa-IR"/>
        </w:rPr>
        <w:t>13</w:t>
      </w:r>
      <w:r w:rsidRPr="00FD02D9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t>/</w:t>
      </w:r>
      <w:r w:rsidRPr="00FD02D9">
        <w:rPr>
          <w:rFonts w:ascii="Tahoma" w:eastAsia="Times New Roman" w:hAnsi="Tahoma" w:hint="cs"/>
          <w:b w:val="0"/>
          <w:bCs w:val="0"/>
          <w:sz w:val="24"/>
          <w:szCs w:val="24"/>
          <w:rtl/>
          <w:lang w:bidi="fa-IR"/>
        </w:rPr>
        <w:t>3</w:t>
      </w:r>
      <w:r w:rsidRPr="00FD02D9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t>=</w:t>
      </w:r>
      <w:r w:rsidRPr="00FD02D9">
        <w:rPr>
          <w:rFonts w:eastAsia="Times New Roman"/>
          <w:b w:val="0"/>
          <w:bCs w:val="0"/>
          <w:sz w:val="22"/>
          <w:szCs w:val="22"/>
          <w:lang w:bidi="fa-IR"/>
        </w:rPr>
        <w:t>f</w:t>
      </w:r>
      <w:r w:rsidRPr="00FD02D9">
        <w:rPr>
          <w:rFonts w:ascii="Tahoma" w:eastAsia="Times New Roman" w:hAnsi="Tahoma" w:hint="cs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ahoma" w:eastAsia="Times New Roman" w:hAnsi="Tahoma"/>
          <w:b w:val="0"/>
          <w:bCs w:val="0"/>
          <w:sz w:val="24"/>
          <w:szCs w:val="24"/>
          <w:lang w:bidi="fa-IR"/>
        </w:rPr>
        <w:t>,</w:t>
      </w:r>
      <w:r w:rsidRPr="00FD02D9">
        <w:rPr>
          <w:rFonts w:ascii="Tahoma" w:eastAsia="Times New Roman" w:hAnsi="Tahoma"/>
          <w:b w:val="0"/>
          <w:bCs w:val="0"/>
          <w:sz w:val="24"/>
          <w:szCs w:val="24"/>
          <w:rtl/>
          <w:lang w:bidi="fa-IR"/>
        </w:rPr>
        <w:t xml:space="preserve"> 0001/0</w:t>
      </w:r>
      <w:r w:rsidRPr="00FD02D9">
        <w:rPr>
          <w:rFonts w:ascii="Calibri" w:eastAsia="Calibri" w:hAnsi="Calibri"/>
          <w:b w:val="0"/>
          <w:bCs w:val="0"/>
          <w:sz w:val="24"/>
          <w:szCs w:val="24"/>
          <w:rtl/>
          <w:lang w:bidi="fa-IR"/>
        </w:rPr>
        <w:t>&gt;</w:t>
      </w:r>
      <w:r w:rsidRPr="00FD02D9">
        <w:rPr>
          <w:rFonts w:eastAsia="Times New Roman"/>
          <w:b w:val="0"/>
          <w:bCs w:val="0"/>
          <w:i/>
          <w:iCs/>
          <w:sz w:val="22"/>
          <w:szCs w:val="22"/>
          <w:lang w:bidi="fa-IR"/>
        </w:rPr>
        <w:t>P</w:t>
      </w:r>
      <w:r w:rsidRPr="00FD02D9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>)</w:t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 ولی جمعیت</w:t>
      </w:r>
      <w:r w:rsidRPr="00FD02D9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های بالخلوچای، قدیرلو و زنگلو با همدیگر، و هم‌پوشانی دو جمعیت کردان و قره‌چای نیز مشاهده می‌شود. 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نمودار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تحل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ل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خوشه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lang w:bidi="fa-IR"/>
        </w:rPr>
        <w:t>‌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ا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ن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ز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جمع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ت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lang w:bidi="fa-IR"/>
        </w:rPr>
        <w:t>‌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ها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مورد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مطالعه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را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در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دو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خوشه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 کلی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دسته‌بند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نمود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(شکل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4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). 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براساس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نتا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ج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دو 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جمع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ت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 قره‌سو و سفیدرود در یک خوشه و جدا از سایر جمعیت‌ها قرار گرفتند.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 </w:t>
      </w:r>
    </w:p>
    <w:p w:rsidR="00A80CB4" w:rsidRPr="00A80CB4" w:rsidRDefault="00A80CB4" w:rsidP="00A80CB4">
      <w:pPr>
        <w:tabs>
          <w:tab w:val="left" w:pos="3864"/>
        </w:tabs>
        <w:bidi/>
        <w:spacing w:after="0" w:line="360" w:lineRule="auto"/>
        <w:jc w:val="center"/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</w:pPr>
      <w:r w:rsidRPr="00A80CB4">
        <w:rPr>
          <w:rFonts w:ascii="Times New Roman" w:eastAsia="Calibri" w:hAnsi="Times New Roman"/>
          <w:b w:val="0"/>
          <w:bCs w:val="0"/>
          <w:noProof/>
          <w:sz w:val="20"/>
          <w:szCs w:val="24"/>
          <w:rtl/>
        </w:rPr>
        <w:drawing>
          <wp:inline distT="0" distB="0" distL="0" distR="0" wp14:anchorId="12FBCC43" wp14:editId="60D7E8E0">
            <wp:extent cx="4184210" cy="236728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7CC9E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3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B4" w:rsidRPr="00FD02D9" w:rsidRDefault="00A80CB4" w:rsidP="00A80CB4">
      <w:pPr>
        <w:tabs>
          <w:tab w:val="left" w:pos="3864"/>
        </w:tabs>
        <w:bidi/>
        <w:spacing w:after="0" w:line="360" w:lineRule="auto"/>
        <w:jc w:val="center"/>
        <w:rPr>
          <w:rFonts w:eastAsia="Calibri"/>
          <w:color w:val="000000" w:themeColor="text1"/>
          <w:sz w:val="20"/>
          <w:szCs w:val="20"/>
          <w:rtl/>
          <w:lang w:bidi="fa-IR"/>
        </w:rPr>
      </w:pPr>
      <w:r w:rsidRPr="00FD02D9">
        <w:rPr>
          <w:rFonts w:eastAsia="Calibri"/>
          <w:color w:val="000000" w:themeColor="text1"/>
          <w:sz w:val="20"/>
          <w:szCs w:val="20"/>
          <w:rtl/>
          <w:lang w:bidi="fa-IR"/>
        </w:rPr>
        <w:t>شکل3- نمودار تحلیل همبستگی کانونی (</w:t>
      </w:r>
      <w:r w:rsidRPr="00FD02D9">
        <w:rPr>
          <w:rFonts w:eastAsia="Calibri"/>
          <w:color w:val="000000" w:themeColor="text1"/>
          <w:sz w:val="20"/>
          <w:szCs w:val="20"/>
          <w:lang w:bidi="fa-IR"/>
        </w:rPr>
        <w:t>CVA</w:t>
      </w:r>
      <w:r w:rsidRPr="00FD02D9">
        <w:rPr>
          <w:rFonts w:eastAsia="Calibri"/>
          <w:color w:val="000000" w:themeColor="text1"/>
          <w:sz w:val="20"/>
          <w:szCs w:val="20"/>
          <w:rtl/>
          <w:lang w:bidi="fa-IR"/>
        </w:rPr>
        <w:t>) صفات ریخت</w:t>
      </w:r>
      <w:r w:rsidRPr="00FD02D9">
        <w:rPr>
          <w:rFonts w:eastAsia="Calibri"/>
          <w:color w:val="000000" w:themeColor="text1"/>
          <w:sz w:val="20"/>
          <w:szCs w:val="20"/>
          <w:rtl/>
          <w:lang w:bidi="fa-IR"/>
        </w:rPr>
        <w:softHyphen/>
        <w:t>سنجی جمعیت</w:t>
      </w:r>
      <w:r w:rsidRPr="00FD02D9">
        <w:rPr>
          <w:rFonts w:eastAsia="Calibri"/>
          <w:color w:val="000000" w:themeColor="text1"/>
          <w:sz w:val="20"/>
          <w:szCs w:val="20"/>
          <w:rtl/>
          <w:lang w:bidi="fa-IR"/>
        </w:rPr>
        <w:softHyphen/>
        <w:t>های جویبار ماهی سفیدرود (</w:t>
      </w:r>
      <w:r w:rsidRPr="00FD02D9">
        <w:rPr>
          <w:rFonts w:eastAsia="Calibri"/>
          <w:i/>
          <w:iCs/>
          <w:color w:val="000000" w:themeColor="text1"/>
          <w:sz w:val="20"/>
          <w:szCs w:val="20"/>
          <w:lang w:bidi="fa-IR"/>
        </w:rPr>
        <w:t xml:space="preserve">O. </w:t>
      </w:r>
      <w:proofErr w:type="gramStart"/>
      <w:r w:rsidRPr="00FD02D9">
        <w:rPr>
          <w:rFonts w:eastAsia="Calibri"/>
          <w:i/>
          <w:iCs/>
          <w:color w:val="000000" w:themeColor="text1"/>
          <w:sz w:val="20"/>
          <w:szCs w:val="20"/>
          <w:lang w:bidi="fa-IR"/>
        </w:rPr>
        <w:t>bergianus</w:t>
      </w:r>
      <w:proofErr w:type="gramEnd"/>
      <w:r w:rsidRPr="00FD02D9">
        <w:rPr>
          <w:rFonts w:eastAsia="Calibri"/>
          <w:color w:val="000000" w:themeColor="text1"/>
          <w:sz w:val="20"/>
          <w:szCs w:val="20"/>
          <w:rtl/>
          <w:lang w:bidi="fa-IR"/>
        </w:rPr>
        <w:t xml:space="preserve">) مورد مطالعه. </w:t>
      </w:r>
    </w:p>
    <w:p w:rsidR="00A80CB4" w:rsidRPr="00A80CB4" w:rsidRDefault="00A80CB4" w:rsidP="00A80CB4">
      <w:pPr>
        <w:tabs>
          <w:tab w:val="left" w:pos="3641"/>
        </w:tabs>
        <w:bidi/>
        <w:spacing w:after="0" w:line="276" w:lineRule="auto"/>
        <w:jc w:val="center"/>
        <w:rPr>
          <w:rFonts w:ascii="Times New Roman" w:eastAsia="Calibri" w:hAnsi="Times New Roman"/>
          <w:sz w:val="20"/>
          <w:szCs w:val="24"/>
          <w:rtl/>
          <w:lang w:bidi="fa-IR"/>
        </w:rPr>
      </w:pPr>
      <w:r w:rsidRPr="00A80CB4">
        <w:rPr>
          <w:rFonts w:ascii="Times New Roman" w:eastAsia="Calibri" w:hAnsi="Times New Roman"/>
          <w:noProof/>
          <w:sz w:val="20"/>
          <w:szCs w:val="24"/>
          <w:rtl/>
        </w:rPr>
        <w:drawing>
          <wp:inline distT="0" distB="0" distL="0" distR="0" wp14:anchorId="560DBE9A" wp14:editId="685602FE">
            <wp:extent cx="3338286" cy="2087019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BCC66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" t="-3394" r="3398" b="3394"/>
                    <a:stretch/>
                  </pic:blipFill>
                  <pic:spPr bwMode="auto">
                    <a:xfrm>
                      <a:off x="0" y="0"/>
                      <a:ext cx="3344773" cy="20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CB4" w:rsidRPr="00FD02D9" w:rsidRDefault="00A80CB4" w:rsidP="00A80CB4">
      <w:pPr>
        <w:widowControl w:val="0"/>
        <w:tabs>
          <w:tab w:val="left" w:pos="3864"/>
        </w:tabs>
        <w:bidi/>
        <w:spacing w:after="0" w:line="360" w:lineRule="auto"/>
        <w:jc w:val="center"/>
        <w:rPr>
          <w:rFonts w:eastAsia="Calibri"/>
          <w:sz w:val="20"/>
          <w:szCs w:val="20"/>
          <w:rtl/>
          <w:lang w:bidi="fa-IR"/>
        </w:rPr>
      </w:pPr>
      <w:r w:rsidRPr="00FD02D9">
        <w:rPr>
          <w:rFonts w:eastAsia="Calibri"/>
          <w:sz w:val="20"/>
          <w:szCs w:val="20"/>
          <w:rtl/>
          <w:lang w:bidi="fa-IR"/>
        </w:rPr>
        <w:t>شکل 4- نمودارتحلیل خوشه‌ای (</w:t>
      </w:r>
      <w:r w:rsidRPr="00FD02D9">
        <w:rPr>
          <w:rFonts w:eastAsia="Calibri"/>
          <w:sz w:val="20"/>
          <w:szCs w:val="20"/>
          <w:lang w:bidi="fa-IR"/>
        </w:rPr>
        <w:t>CA</w:t>
      </w:r>
      <w:r w:rsidRPr="00FD02D9">
        <w:rPr>
          <w:rFonts w:eastAsia="Calibri"/>
          <w:sz w:val="20"/>
          <w:szCs w:val="20"/>
          <w:rtl/>
          <w:lang w:bidi="fa-IR"/>
        </w:rPr>
        <w:t>) صفات ریخت</w:t>
      </w:r>
      <w:r w:rsidRPr="00FD02D9">
        <w:rPr>
          <w:rFonts w:eastAsia="Calibri"/>
          <w:sz w:val="20"/>
          <w:szCs w:val="20"/>
          <w:rtl/>
          <w:lang w:bidi="fa-IR"/>
        </w:rPr>
        <w:softHyphen/>
        <w:t>سنجی جمعیت</w:t>
      </w:r>
      <w:r w:rsidRPr="00FD02D9">
        <w:rPr>
          <w:rFonts w:eastAsia="Calibri"/>
          <w:sz w:val="20"/>
          <w:szCs w:val="20"/>
          <w:rtl/>
          <w:lang w:bidi="fa-IR"/>
        </w:rPr>
        <w:softHyphen/>
        <w:t>های جویبارماهی (</w:t>
      </w:r>
      <w:r w:rsidRPr="00FD02D9">
        <w:rPr>
          <w:rFonts w:eastAsia="Calibri"/>
          <w:i/>
          <w:iCs/>
          <w:sz w:val="20"/>
          <w:szCs w:val="20"/>
          <w:lang w:bidi="fa-IR"/>
        </w:rPr>
        <w:t xml:space="preserve">O. </w:t>
      </w:r>
      <w:proofErr w:type="gramStart"/>
      <w:r w:rsidRPr="00FD02D9">
        <w:rPr>
          <w:rFonts w:eastAsia="Calibri"/>
          <w:i/>
          <w:iCs/>
          <w:sz w:val="20"/>
          <w:szCs w:val="20"/>
          <w:lang w:bidi="fa-IR"/>
        </w:rPr>
        <w:t>bergianus</w:t>
      </w:r>
      <w:proofErr w:type="gramEnd"/>
      <w:r w:rsidRPr="00FD02D9">
        <w:rPr>
          <w:rFonts w:eastAsia="Calibri"/>
          <w:sz w:val="20"/>
          <w:szCs w:val="20"/>
          <w:rtl/>
          <w:lang w:bidi="fa-IR"/>
        </w:rPr>
        <w:t xml:space="preserve">) مورد مطالعه. </w:t>
      </w:r>
    </w:p>
    <w:p w:rsidR="00A80CB4" w:rsidRPr="00A80CB4" w:rsidRDefault="00A80CB4" w:rsidP="00A80CB4">
      <w:pPr>
        <w:widowControl w:val="0"/>
        <w:tabs>
          <w:tab w:val="left" w:pos="3641"/>
        </w:tabs>
        <w:bidi/>
        <w:spacing w:after="0" w:line="276" w:lineRule="auto"/>
        <w:jc w:val="both"/>
        <w:rPr>
          <w:rFonts w:ascii="Times New Roman" w:eastAsia="Calibri" w:hAnsi="Times New Roman"/>
          <w:b w:val="0"/>
          <w:bCs w:val="0"/>
          <w:sz w:val="22"/>
          <w:szCs w:val="28"/>
          <w:rtl/>
          <w:lang w:bidi="fa-IR"/>
        </w:rPr>
      </w:pPr>
      <w:r w:rsidRPr="00A80CB4">
        <w:rPr>
          <w:rFonts w:ascii="Times New Roman" w:eastAsia="Calibri" w:hAnsi="Times New Roman" w:hint="cs"/>
          <w:sz w:val="22"/>
          <w:szCs w:val="28"/>
          <w:rtl/>
          <w:lang w:bidi="fa-IR"/>
        </w:rPr>
        <w:lastRenderedPageBreak/>
        <w:t xml:space="preserve">بحث </w:t>
      </w:r>
    </w:p>
    <w:p w:rsidR="00A80CB4" w:rsidRPr="00FD02D9" w:rsidRDefault="00A80CB4" w:rsidP="00A80CB4">
      <w:pPr>
        <w:widowControl w:val="0"/>
        <w:tabs>
          <w:tab w:val="left" w:pos="1976"/>
        </w:tabs>
        <w:bidi/>
        <w:spacing w:after="0" w:line="276" w:lineRule="auto"/>
        <w:jc w:val="both"/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</w:pP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عوامل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محيطي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نقش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مهمی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در پراکنش ماهي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ها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در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اكوسيستم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هاي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آبي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دارند.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آبزيان به ‌منظور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بقا و صرف کمترین انرژی در مقابل نوسانات محیطی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بايد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خود را با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زیستگاه سازگار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کنند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vertAlign w:val="superscript"/>
          <w:lang w:bidi="fa-IR"/>
        </w:rPr>
        <w:t>[19]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vertAlign w:val="superscript"/>
          <w:rtl/>
          <w:lang w:bidi="fa-IR"/>
        </w:rPr>
        <w:t xml:space="preserve">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lang w:bidi="fa-IR"/>
        </w:rPr>
        <w:t>.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 مطالعات بررسی تنوع ریختی می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تواند به عنوان گام اول برای بررسی ساختار ذخایر گونه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 ماهیانی که دارای جمعیت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های بزرگ و پراکنده هستند مورد استفاده قرار گیرند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vertAlign w:val="superscript"/>
          <w:lang w:bidi="fa-IR"/>
        </w:rPr>
        <w:t>[20]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. مطالعات متعدد این روش را به عنوان ابزار قدرتمندی برای تفکیک جمعیت‌ها بیان داشته‌اند 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vertAlign w:val="superscript"/>
          <w:lang w:bidi="fa-IR"/>
        </w:rPr>
        <w:t>[20, 21]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. نتایج بررسی تفاوت ریختی گونه جویبارماهی سفیدرود در حوضه‌های مختلف نشان داد که دو جمعیت قره‌چای و کردان حوضه نمک در یک گروه قرار می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گیرند، که این می‌تواند 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>بیانگر رابطه فاصله جغرافیایی و شکل بدن یا به عبارت دیگر نشان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lang w:bidi="fa-IR"/>
        </w:rPr>
        <w:t>‌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>دهنده رابطه ژنتیکی نزدیک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lang w:bidi="fa-IR"/>
        </w:rPr>
        <w:t>‌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>تر آن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lang w:bidi="fa-IR"/>
        </w:rPr>
        <w:t>‌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>هاست</w:t>
      </w:r>
      <w:r w:rsidRPr="00A80CB4">
        <w:rPr>
          <w:rFonts w:ascii="Times New Roman" w:eastAsia="Times New Roman" w:hAnsi="Times New Roman" w:hint="cs"/>
          <w:b w:val="0"/>
          <w:bCs w:val="0"/>
          <w:sz w:val="24"/>
          <w:szCs w:val="24"/>
          <w:rtl/>
          <w:lang w:bidi="fa-IR"/>
        </w:rPr>
        <w:t xml:space="preserve"> 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vertAlign w:val="superscript"/>
          <w:lang w:bidi="fa-IR"/>
        </w:rPr>
        <w:t>[22, 23]</w:t>
      </w:r>
      <w:r w:rsidRPr="00A80CB4">
        <w:rPr>
          <w:rFonts w:ascii="Times New Roman" w:eastAsia="Times New Roman" w:hAnsi="Times New Roman" w:hint="cs"/>
          <w:b w:val="0"/>
          <w:bCs w:val="0"/>
          <w:sz w:val="24"/>
          <w:szCs w:val="24"/>
          <w:rtl/>
          <w:lang w:bidi="fa-IR"/>
        </w:rPr>
        <w:t>. اگرچه</w:t>
      </w:r>
      <w:r w:rsidRPr="00A80CB4">
        <w:rPr>
          <w:rFonts w:ascii="Times New Roman" w:eastAsia="Times New Roman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شرایط زیستگاهی مشابه این دو زیستگاه هم می</w:t>
      </w:r>
      <w:r w:rsidRPr="00A80CB4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A80CB4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تواند دلیلی بر این امر باشد. در بررسی حاضر صفات 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ارتفاع باله مخرجی و فاصله بین باله شکمی-مخرجی به عنوان صفات موثر در تفکیک جمعیت‌ها انتخاب شدند. ایگدری و همکاران 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vertAlign w:val="superscript"/>
          <w:lang w:bidi="fa-IR"/>
        </w:rPr>
        <w:t>[7]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 در مطالعه خود بر روی 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>تفاوت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‌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>ها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ر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خت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جمع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ت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lang w:bidi="fa-IR"/>
        </w:rPr>
        <w:t>‌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ها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جو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بار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ماهی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سف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درو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د حوضه دریاچه نمک 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>با استفاده از روش ر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خت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lang w:bidi="fa-IR"/>
        </w:rPr>
        <w:t>‌</w:t>
      </w:r>
      <w:r w:rsidRPr="00A80CB4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سنج</w:t>
      </w:r>
      <w:r w:rsidRPr="00A80CB4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</w:t>
      </w:r>
      <w:r w:rsidRPr="00A80CB4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>هندس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 صفات سر و ساقه دمی درازتر و کم عمق و جایگاه قدامی باله پشتی را از صفات موثر در تفکیک جمعیت</w:t>
      </w:r>
      <w:r w:rsidRPr="00FD02D9">
        <w:rPr>
          <w:rFonts w:ascii="Times New Roman" w:eastAsia="Calibri" w:hAnsi="Times New Roman" w:hint="eastAsia"/>
          <w:b w:val="0"/>
          <w:bCs w:val="0"/>
          <w:sz w:val="24"/>
          <w:szCs w:val="24"/>
          <w:rtl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های مورد مطالعه عنوان کردند. همچنین در مطالعه مشابه روی بررسی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تغییرات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ریختی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جویبارماهی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سفیدرود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دو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حوضه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آبریز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دریای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خزر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و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دریاچه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نمک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با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استفاده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از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روش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ریخت‌سنجی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هندسی عمده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تفاوت‌های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مشاهده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شده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بین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جمعیت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های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مورد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مطالعه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را طول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و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عمق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ساقه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دمی،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ارتفاع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بدن،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طول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سر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و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جایگاه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باله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های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پشتی،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مخرجی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و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سینه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گزارش کردند 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vertAlign w:val="superscript"/>
          <w:lang w:bidi="fa-IR"/>
        </w:rPr>
        <w:t>[15]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>.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 مولودی‌صالح و همکاران در بررسی تنوع ریختی جمعیت‌های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جویبارماهی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السا</w:t>
      </w:r>
      <w:r w:rsidRPr="00FD02D9">
        <w:rPr>
          <w:rFonts w:ascii="Calibri" w:eastAsia="Calibri" w:hAnsi="Calibri" w:cs="Arial" w:hint="cs"/>
          <w:b w:val="0"/>
          <w:bCs w:val="0"/>
          <w:sz w:val="22"/>
          <w:szCs w:val="22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حوضه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دریاچه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ارومیه چنان عنوان کردند که جمعیت‌های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مورد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مطالعه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8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صفت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دارای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تفاوت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معنی‌داری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بودند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vertAlign w:val="superscript"/>
          <w:lang w:bidi="fa-IR"/>
        </w:rPr>
        <w:t>[16]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>.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 تفاوت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های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ریختی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بین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جمعیت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های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مختلف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یک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گونه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می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تواند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واسطه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تفاوت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های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ژنتیکی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و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انعطاف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پذیری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ریختی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تحت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تاثیر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شرایط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محیطی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باشد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.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عوامل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مختلف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محیطی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به‌واسطه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انتخاب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طبیعی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باعث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افزایش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کارایی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صفات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ریختی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بین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افراد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یک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زیستگاه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و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نتیجه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جداسازی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ریختی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جعیت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های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آن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زیستگاه</w:t>
      </w:r>
      <w:r w:rsidRPr="00FD02D9">
        <w:rPr>
          <w:rFonts w:eastAsia="Calibri"/>
          <w:b w:val="0"/>
          <w:bCs w:val="0"/>
          <w:sz w:val="24"/>
          <w:szCs w:val="24"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های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مختلف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گردد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vertAlign w:val="superscript"/>
          <w:lang w:bidi="fa-IR"/>
        </w:rPr>
        <w:t>[24]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>.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 xml:space="preserve"> هر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کدام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از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ویژگی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های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ریختی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مشاهده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شده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جمعیت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ها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می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تواند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به‌صورت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عملکردی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به‌دلیل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سازگاری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با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محیط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ایجاد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شده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باشد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عوامل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مختلف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محيطي،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نقش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مهمی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نحوه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زيست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ماهي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اكوسيستم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هاي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آبي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دارند،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که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این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سازگاری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ها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به‌منظور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حفظ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انرژی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و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بقای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موجود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در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محیط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و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مقابله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با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ناملایمات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محیطی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صورت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می</w:t>
      </w:r>
      <w:r w:rsidRPr="00FD02D9">
        <w:rPr>
          <w:rFonts w:eastAsia="Calibri"/>
          <w:b w:val="0"/>
          <w:bCs w:val="0"/>
          <w:sz w:val="24"/>
          <w:szCs w:val="24"/>
          <w:lang w:bidi="fa-IR"/>
        </w:rPr>
        <w:t>‌</w:t>
      </w:r>
      <w:r w:rsidRPr="00FD02D9">
        <w:rPr>
          <w:rFonts w:ascii="Times New Roman" w:eastAsia="Calibri" w:hAnsi="Times New Roman" w:hint="cs"/>
          <w:b w:val="0"/>
          <w:bCs w:val="0"/>
          <w:sz w:val="24"/>
          <w:szCs w:val="24"/>
          <w:rtl/>
          <w:lang w:bidi="fa-IR"/>
        </w:rPr>
        <w:t>گیرد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vertAlign w:val="superscript"/>
          <w:lang w:bidi="fa-IR"/>
        </w:rPr>
        <w:t>[25]</w:t>
      </w:r>
      <w:r w:rsidRPr="00FD02D9">
        <w:rPr>
          <w:rFonts w:ascii="Times New Roman" w:eastAsia="Calibri" w:hAnsi="Times New Roman"/>
          <w:b w:val="0"/>
          <w:bCs w:val="0"/>
          <w:sz w:val="24"/>
          <w:szCs w:val="24"/>
          <w:rtl/>
          <w:lang w:bidi="fa-IR"/>
        </w:rPr>
        <w:t>.</w:t>
      </w:r>
    </w:p>
    <w:p w:rsidR="00A80CB4" w:rsidRPr="00FD02D9" w:rsidRDefault="00A80CB4" w:rsidP="00A80CB4">
      <w:pPr>
        <w:widowControl w:val="0"/>
        <w:tabs>
          <w:tab w:val="left" w:pos="1976"/>
        </w:tabs>
        <w:bidi/>
        <w:spacing w:after="0" w:line="276" w:lineRule="auto"/>
        <w:jc w:val="both"/>
        <w:rPr>
          <w:rFonts w:ascii="Times New Roman" w:eastAsia="Calibri" w:hAnsi="Times New Roman"/>
          <w:sz w:val="32"/>
          <w:szCs w:val="32"/>
          <w:rtl/>
          <w:lang w:bidi="fa-IR"/>
        </w:rPr>
      </w:pPr>
      <w:r w:rsidRPr="00FD02D9">
        <w:rPr>
          <w:rFonts w:ascii="Times New Roman" w:eastAsia="Calibri" w:hAnsi="Times New Roman" w:hint="cs"/>
          <w:sz w:val="32"/>
          <w:szCs w:val="32"/>
          <w:rtl/>
          <w:lang w:bidi="fa-IR"/>
        </w:rPr>
        <w:t>نتیجه‌گیری</w:t>
      </w:r>
    </w:p>
    <w:p w:rsidR="00A80CB4" w:rsidRDefault="00A80CB4" w:rsidP="00A80CB4">
      <w:pPr>
        <w:widowControl w:val="0"/>
        <w:tabs>
          <w:tab w:val="left" w:pos="1976"/>
        </w:tabs>
        <w:bidi/>
        <w:spacing w:after="0" w:line="276" w:lineRule="auto"/>
        <w:jc w:val="both"/>
        <w:rPr>
          <w:rFonts w:ascii="Times New Roman" w:eastAsia="Calibri" w:hAnsi="Times New Roman" w:cs="B Nazanin"/>
          <w:b w:val="0"/>
          <w:bCs w:val="0"/>
          <w:sz w:val="20"/>
          <w:szCs w:val="24"/>
          <w:rtl/>
          <w:lang w:bidi="fa-IR"/>
        </w:rPr>
      </w:pPr>
      <w:r w:rsidRPr="00FD02D9">
        <w:rPr>
          <w:rFonts w:ascii="Times New Roman" w:eastAsia="Calibri" w:hAnsi="Times New Roman"/>
          <w:b w:val="0"/>
          <w:bCs w:val="0"/>
          <w:sz w:val="24"/>
          <w:szCs w:val="24"/>
          <w:lang w:bidi="fa-IR"/>
        </w:rPr>
        <w:t xml:space="preserve"> </w:t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با توجه به اینکه جویبارماهی سفیدرود گونه</w:t>
      </w:r>
      <w:r w:rsidRPr="00FD02D9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ای کف</w:t>
      </w:r>
      <w:r w:rsidRPr="00FD02D9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زی بوده و زیر سنگ</w:t>
      </w:r>
      <w:r w:rsidRPr="00FD02D9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 بستر مستقر می</w:t>
      </w:r>
      <w:r w:rsidRPr="00FD02D9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شود </w:t>
      </w:r>
      <w:r w:rsidRPr="00FD02D9">
        <w:rPr>
          <w:rFonts w:ascii="Times New Roman" w:eastAsia="Calibri" w:hAnsi="Times New Roman"/>
          <w:b w:val="0"/>
          <w:bCs w:val="0"/>
          <w:sz w:val="20"/>
          <w:szCs w:val="24"/>
          <w:vertAlign w:val="superscript"/>
          <w:lang w:bidi="fa-IR"/>
        </w:rPr>
        <w:t>[11]</w:t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. تفاوت</w:t>
      </w:r>
      <w:r w:rsidRPr="00FD02D9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 ریختی در جمعت</w:t>
      </w:r>
      <w:r w:rsidRPr="00FD02D9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های مورد مطالعه نشان می</w:t>
      </w:r>
      <w:r w:rsidRPr="00FD02D9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دهد که این تفاوت</w:t>
      </w:r>
      <w:r w:rsidRPr="00FD02D9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ها مربوط به انعطاف</w:t>
      </w:r>
      <w:r w:rsidRPr="00FD02D9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پذیری ریختی نسبت به تغییرات شرایط محیطی می</w:t>
      </w:r>
      <w:r w:rsidRPr="00FD02D9"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>باشد.</w:t>
      </w:r>
      <w:r w:rsidRPr="00FD02D9">
        <w:rPr>
          <w:rFonts w:ascii="Times New Roman" w:eastAsia="Calibri" w:hAnsi="Times New Roman" w:cs="B Nazanin" w:hint="cs"/>
          <w:b w:val="0"/>
          <w:bCs w:val="0"/>
          <w:sz w:val="20"/>
          <w:szCs w:val="24"/>
          <w:rtl/>
          <w:lang w:bidi="fa-IR"/>
        </w:rPr>
        <w:t xml:space="preserve"> بنابراین این گونه با تغییر ویژگی</w:t>
      </w:r>
      <w:r w:rsidRPr="00FD02D9">
        <w:rPr>
          <w:rFonts w:ascii="Times New Roman" w:eastAsia="Calibri" w:hAnsi="Times New Roman" w:cs="B Nazanin"/>
          <w:b w:val="0"/>
          <w:bCs w:val="0"/>
          <w:sz w:val="20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cs="B Nazanin" w:hint="cs"/>
          <w:b w:val="0"/>
          <w:bCs w:val="0"/>
          <w:sz w:val="20"/>
          <w:szCs w:val="24"/>
          <w:rtl/>
          <w:lang w:bidi="fa-IR"/>
        </w:rPr>
        <w:t>های ریختی شامل ارتفاع باله های پشتی و مخرجی و فاصله</w:t>
      </w:r>
      <w:r w:rsidRPr="00FD02D9">
        <w:rPr>
          <w:rFonts w:ascii="Times New Roman" w:eastAsia="Calibri" w:hAnsi="Times New Roman" w:cs="B Nazanin"/>
          <w:b w:val="0"/>
          <w:bCs w:val="0"/>
          <w:sz w:val="20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cs="B Nazanin" w:hint="cs"/>
          <w:b w:val="0"/>
          <w:bCs w:val="0"/>
          <w:sz w:val="20"/>
          <w:szCs w:val="24"/>
          <w:rtl/>
          <w:lang w:bidi="fa-IR"/>
        </w:rPr>
        <w:t>بین</w:t>
      </w:r>
      <w:r w:rsidRPr="00FD02D9">
        <w:rPr>
          <w:rFonts w:ascii="Times New Roman" w:eastAsia="Calibri" w:hAnsi="Times New Roman" w:cs="B Nazanin"/>
          <w:b w:val="0"/>
          <w:bCs w:val="0"/>
          <w:sz w:val="20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cs="B Nazanin" w:hint="cs"/>
          <w:b w:val="0"/>
          <w:bCs w:val="0"/>
          <w:sz w:val="20"/>
          <w:szCs w:val="24"/>
          <w:rtl/>
          <w:lang w:bidi="fa-IR"/>
        </w:rPr>
        <w:t>باله</w:t>
      </w:r>
      <w:r w:rsidRPr="00FD02D9">
        <w:rPr>
          <w:rFonts w:ascii="Times New Roman" w:eastAsia="Calibri" w:hAnsi="Times New Roman" w:cs="B Nazanin"/>
          <w:b w:val="0"/>
          <w:bCs w:val="0"/>
          <w:sz w:val="20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cs="B Nazanin" w:hint="cs"/>
          <w:b w:val="0"/>
          <w:bCs w:val="0"/>
          <w:sz w:val="20"/>
          <w:szCs w:val="24"/>
          <w:rtl/>
          <w:lang w:bidi="fa-IR"/>
        </w:rPr>
        <w:t>شکمی</w:t>
      </w:r>
      <w:r w:rsidRPr="00FD02D9">
        <w:rPr>
          <w:rFonts w:ascii="Times New Roman" w:eastAsia="Calibri" w:hAnsi="Times New Roman" w:cs="B Nazanin"/>
          <w:b w:val="0"/>
          <w:bCs w:val="0"/>
          <w:sz w:val="20"/>
          <w:szCs w:val="24"/>
          <w:rtl/>
          <w:lang w:bidi="fa-IR"/>
        </w:rPr>
        <w:t>-</w:t>
      </w:r>
      <w:r w:rsidRPr="00FD02D9">
        <w:rPr>
          <w:rFonts w:ascii="Times New Roman" w:eastAsia="Calibri" w:hAnsi="Times New Roman" w:cs="B Nazanin" w:hint="cs"/>
          <w:b w:val="0"/>
          <w:bCs w:val="0"/>
          <w:sz w:val="20"/>
          <w:szCs w:val="24"/>
          <w:rtl/>
          <w:lang w:bidi="fa-IR"/>
        </w:rPr>
        <w:t>مخرجی</w:t>
      </w:r>
      <w:r w:rsidRPr="00FD02D9">
        <w:rPr>
          <w:rFonts w:ascii="Times New Roman" w:eastAsia="Calibri" w:hAnsi="Times New Roman" w:cs="B Nazanin"/>
          <w:b w:val="0"/>
          <w:bCs w:val="0"/>
          <w:sz w:val="20"/>
          <w:szCs w:val="24"/>
          <w:rtl/>
          <w:lang w:bidi="fa-IR"/>
        </w:rPr>
        <w:t xml:space="preserve"> </w:t>
      </w:r>
      <w:r w:rsidRPr="00FD02D9">
        <w:rPr>
          <w:rFonts w:ascii="Times New Roman" w:eastAsia="Calibri" w:hAnsi="Times New Roman" w:cs="B Nazanin" w:hint="cs"/>
          <w:b w:val="0"/>
          <w:bCs w:val="0"/>
          <w:sz w:val="20"/>
          <w:szCs w:val="24"/>
          <w:rtl/>
          <w:lang w:bidi="fa-IR"/>
        </w:rPr>
        <w:t xml:space="preserve">سازگاری با </w:t>
      </w:r>
      <w:r w:rsidRPr="00FD02D9">
        <w:rPr>
          <w:rFonts w:ascii="Times New Roman" w:eastAsia="Calibri" w:hAnsi="Times New Roman" w:hint="cs"/>
          <w:b w:val="0"/>
          <w:bCs w:val="0"/>
          <w:sz w:val="20"/>
          <w:szCs w:val="24"/>
          <w:rtl/>
          <w:lang w:bidi="fa-IR"/>
        </w:rPr>
        <w:t xml:space="preserve">شرایط زیستگاهی </w:t>
      </w:r>
      <w:r w:rsidRPr="00FD02D9">
        <w:rPr>
          <w:rFonts w:ascii="Times New Roman" w:eastAsia="Calibri" w:hAnsi="Times New Roman" w:cs="B Nazanin" w:hint="cs"/>
          <w:b w:val="0"/>
          <w:bCs w:val="0"/>
          <w:sz w:val="20"/>
          <w:szCs w:val="24"/>
          <w:rtl/>
          <w:lang w:bidi="fa-IR"/>
        </w:rPr>
        <w:t>متفاوت را از خود نشان می</w:t>
      </w:r>
      <w:r w:rsidRPr="00FD02D9">
        <w:rPr>
          <w:rFonts w:ascii="Times New Roman" w:eastAsia="Calibri" w:hAnsi="Times New Roman" w:cs="B Nazanin"/>
          <w:b w:val="0"/>
          <w:bCs w:val="0"/>
          <w:sz w:val="20"/>
          <w:szCs w:val="24"/>
          <w:rtl/>
          <w:lang w:bidi="fa-IR"/>
        </w:rPr>
        <w:softHyphen/>
      </w:r>
      <w:r w:rsidRPr="00FD02D9">
        <w:rPr>
          <w:rFonts w:ascii="Times New Roman" w:eastAsia="Calibri" w:hAnsi="Times New Roman" w:cs="B Nazanin" w:hint="cs"/>
          <w:b w:val="0"/>
          <w:bCs w:val="0"/>
          <w:sz w:val="20"/>
          <w:szCs w:val="24"/>
          <w:rtl/>
          <w:lang w:bidi="fa-IR"/>
        </w:rPr>
        <w:t>دهد.</w:t>
      </w:r>
    </w:p>
    <w:p w:rsidR="00BC0C36" w:rsidRPr="00FD02D9" w:rsidRDefault="00BC0C36" w:rsidP="00BC0C36">
      <w:pPr>
        <w:widowControl w:val="0"/>
        <w:tabs>
          <w:tab w:val="left" w:pos="1976"/>
        </w:tabs>
        <w:bidi/>
        <w:spacing w:after="0" w:line="276" w:lineRule="auto"/>
        <w:jc w:val="both"/>
        <w:rPr>
          <w:rFonts w:ascii="Times New Roman" w:eastAsia="Calibri" w:hAnsi="Times New Roman"/>
          <w:b w:val="0"/>
          <w:bCs w:val="0"/>
          <w:sz w:val="20"/>
          <w:szCs w:val="24"/>
          <w:rtl/>
          <w:lang w:bidi="fa-IR"/>
        </w:rPr>
      </w:pPr>
    </w:p>
    <w:p w:rsidR="00A80CB4" w:rsidRPr="00FD02D9" w:rsidRDefault="00A80CB4" w:rsidP="00A80CB4">
      <w:pPr>
        <w:widowControl w:val="0"/>
        <w:tabs>
          <w:tab w:val="left" w:pos="1976"/>
        </w:tabs>
        <w:bidi/>
        <w:spacing w:after="0" w:line="276" w:lineRule="auto"/>
        <w:jc w:val="both"/>
        <w:rPr>
          <w:rFonts w:eastAsia="Calibri"/>
          <w:b w:val="0"/>
          <w:bCs w:val="0"/>
          <w:sz w:val="24"/>
          <w:szCs w:val="24"/>
          <w:lang w:bidi="fa-IR"/>
        </w:rPr>
      </w:pPr>
      <w:r w:rsidRPr="00FD02D9">
        <w:rPr>
          <w:rFonts w:eastAsia="Calibri"/>
          <w:sz w:val="24"/>
          <w:szCs w:val="24"/>
          <w:rtl/>
        </w:rPr>
        <w:t>تأییدیه اخلاقی</w:t>
      </w:r>
      <w:r w:rsidRPr="00FD02D9">
        <w:rPr>
          <w:rFonts w:eastAsia="Calibri"/>
          <w:b w:val="0"/>
          <w:bCs w:val="0"/>
          <w:sz w:val="24"/>
          <w:szCs w:val="24"/>
          <w:rtl/>
        </w:rPr>
        <w:t>: کلیه مراحل انجام این مطالعه با رعایت مسایل اخلاقی انجام شد</w:t>
      </w:r>
      <w:r w:rsidRPr="00FD02D9">
        <w:rPr>
          <w:rFonts w:eastAsia="Calibri"/>
          <w:b w:val="0"/>
          <w:bCs w:val="0"/>
          <w:sz w:val="24"/>
          <w:szCs w:val="24"/>
          <w:lang w:bidi="fa-IR"/>
        </w:rPr>
        <w:t>.</w:t>
      </w:r>
    </w:p>
    <w:p w:rsidR="00A80CB4" w:rsidRPr="00FD02D9" w:rsidRDefault="00A80CB4" w:rsidP="00A80CB4">
      <w:pPr>
        <w:widowControl w:val="0"/>
        <w:bidi/>
        <w:spacing w:after="0" w:line="276" w:lineRule="auto"/>
        <w:jc w:val="both"/>
        <w:rPr>
          <w:rFonts w:eastAsia="Calibri"/>
          <w:b w:val="0"/>
          <w:bCs w:val="0"/>
          <w:sz w:val="24"/>
          <w:szCs w:val="24"/>
          <w:lang w:bidi="fa-IR"/>
        </w:rPr>
      </w:pPr>
      <w:r w:rsidRPr="00FD02D9">
        <w:rPr>
          <w:rFonts w:eastAsia="Calibri"/>
          <w:sz w:val="24"/>
          <w:szCs w:val="24"/>
          <w:rtl/>
        </w:rPr>
        <w:t>تعارض منافع</w:t>
      </w:r>
      <w:r w:rsidRPr="00FD02D9">
        <w:rPr>
          <w:rFonts w:eastAsia="Calibri"/>
          <w:b w:val="0"/>
          <w:bCs w:val="0"/>
          <w:sz w:val="24"/>
          <w:szCs w:val="24"/>
          <w:rtl/>
        </w:rPr>
        <w:t xml:space="preserve">: </w:t>
      </w:r>
      <w:r w:rsidRPr="00FD02D9">
        <w:rPr>
          <w:rFonts w:eastAsia="Calibri" w:hint="cs"/>
          <w:b w:val="0"/>
          <w:bCs w:val="0"/>
          <w:sz w:val="24"/>
          <w:szCs w:val="24"/>
          <w:rtl/>
        </w:rPr>
        <w:t>نویسندگان</w:t>
      </w:r>
      <w:r w:rsidRPr="00FD02D9">
        <w:rPr>
          <w:rFonts w:eastAsia="Calibri"/>
          <w:b w:val="0"/>
          <w:bCs w:val="0"/>
          <w:sz w:val="24"/>
          <w:szCs w:val="24"/>
          <w:rtl/>
        </w:rPr>
        <w:t xml:space="preserve"> </w:t>
      </w:r>
      <w:r w:rsidRPr="00FD02D9">
        <w:rPr>
          <w:rFonts w:eastAsia="Calibri" w:hint="cs"/>
          <w:b w:val="0"/>
          <w:bCs w:val="0"/>
          <w:sz w:val="24"/>
          <w:szCs w:val="24"/>
          <w:rtl/>
        </w:rPr>
        <w:t>اعلام</w:t>
      </w:r>
      <w:r w:rsidRPr="00FD02D9">
        <w:rPr>
          <w:rFonts w:eastAsia="Calibri"/>
          <w:b w:val="0"/>
          <w:bCs w:val="0"/>
          <w:sz w:val="24"/>
          <w:szCs w:val="24"/>
          <w:rtl/>
        </w:rPr>
        <w:t xml:space="preserve"> </w:t>
      </w:r>
      <w:r w:rsidRPr="00FD02D9">
        <w:rPr>
          <w:rFonts w:eastAsia="Calibri" w:hint="cs"/>
          <w:b w:val="0"/>
          <w:bCs w:val="0"/>
          <w:sz w:val="24"/>
          <w:szCs w:val="24"/>
          <w:rtl/>
        </w:rPr>
        <w:t>می‌دارند</w:t>
      </w:r>
      <w:r w:rsidRPr="00FD02D9">
        <w:rPr>
          <w:rFonts w:eastAsia="Calibri"/>
          <w:b w:val="0"/>
          <w:bCs w:val="0"/>
          <w:sz w:val="24"/>
          <w:szCs w:val="24"/>
          <w:rtl/>
        </w:rPr>
        <w:t xml:space="preserve"> </w:t>
      </w:r>
      <w:r w:rsidRPr="00FD02D9">
        <w:rPr>
          <w:rFonts w:eastAsia="Calibri" w:hint="cs"/>
          <w:b w:val="0"/>
          <w:bCs w:val="0"/>
          <w:sz w:val="24"/>
          <w:szCs w:val="24"/>
          <w:rtl/>
        </w:rPr>
        <w:t>هیچگونه</w:t>
      </w:r>
      <w:r w:rsidRPr="00FD02D9">
        <w:rPr>
          <w:rFonts w:eastAsia="Calibri"/>
          <w:b w:val="0"/>
          <w:bCs w:val="0"/>
          <w:sz w:val="24"/>
          <w:szCs w:val="24"/>
          <w:rtl/>
        </w:rPr>
        <w:t xml:space="preserve"> </w:t>
      </w:r>
      <w:r w:rsidRPr="00FD02D9">
        <w:rPr>
          <w:rFonts w:eastAsia="Calibri" w:hint="cs"/>
          <w:b w:val="0"/>
          <w:bCs w:val="0"/>
          <w:sz w:val="24"/>
          <w:szCs w:val="24"/>
          <w:rtl/>
        </w:rPr>
        <w:t>تعارض</w:t>
      </w:r>
      <w:r w:rsidRPr="00FD02D9">
        <w:rPr>
          <w:rFonts w:eastAsia="Calibri"/>
          <w:b w:val="0"/>
          <w:bCs w:val="0"/>
          <w:sz w:val="24"/>
          <w:szCs w:val="24"/>
          <w:rtl/>
        </w:rPr>
        <w:t xml:space="preserve"> </w:t>
      </w:r>
      <w:r w:rsidRPr="00FD02D9">
        <w:rPr>
          <w:rFonts w:eastAsia="Calibri" w:hint="cs"/>
          <w:b w:val="0"/>
          <w:bCs w:val="0"/>
          <w:sz w:val="24"/>
          <w:szCs w:val="24"/>
          <w:rtl/>
        </w:rPr>
        <w:t>منافعی</w:t>
      </w:r>
      <w:r w:rsidRPr="00FD02D9">
        <w:rPr>
          <w:rFonts w:eastAsia="Calibri"/>
          <w:b w:val="0"/>
          <w:bCs w:val="0"/>
          <w:sz w:val="24"/>
          <w:szCs w:val="24"/>
          <w:rtl/>
        </w:rPr>
        <w:t xml:space="preserve"> </w:t>
      </w:r>
      <w:r w:rsidRPr="00FD02D9">
        <w:rPr>
          <w:rFonts w:eastAsia="Calibri" w:hint="cs"/>
          <w:b w:val="0"/>
          <w:bCs w:val="0"/>
          <w:sz w:val="24"/>
          <w:szCs w:val="24"/>
          <w:rtl/>
        </w:rPr>
        <w:t>وجود</w:t>
      </w:r>
      <w:r w:rsidRPr="00FD02D9">
        <w:rPr>
          <w:rFonts w:eastAsia="Calibri"/>
          <w:b w:val="0"/>
          <w:bCs w:val="0"/>
          <w:sz w:val="24"/>
          <w:szCs w:val="24"/>
          <w:rtl/>
        </w:rPr>
        <w:t xml:space="preserve"> </w:t>
      </w:r>
      <w:r w:rsidRPr="00FD02D9">
        <w:rPr>
          <w:rFonts w:eastAsia="Calibri" w:hint="cs"/>
          <w:b w:val="0"/>
          <w:bCs w:val="0"/>
          <w:sz w:val="24"/>
          <w:szCs w:val="24"/>
          <w:rtl/>
        </w:rPr>
        <w:t>ندارد</w:t>
      </w:r>
      <w:r w:rsidRPr="00FD02D9">
        <w:rPr>
          <w:rFonts w:eastAsia="Calibri"/>
          <w:b w:val="0"/>
          <w:bCs w:val="0"/>
          <w:sz w:val="24"/>
          <w:szCs w:val="24"/>
          <w:rtl/>
        </w:rPr>
        <w:t>.</w:t>
      </w:r>
    </w:p>
    <w:p w:rsidR="00A80CB4" w:rsidRPr="00FD02D9" w:rsidRDefault="00A80CB4" w:rsidP="00BC0C36">
      <w:pPr>
        <w:widowControl w:val="0"/>
        <w:bidi/>
        <w:spacing w:after="0" w:line="276" w:lineRule="auto"/>
        <w:jc w:val="both"/>
        <w:rPr>
          <w:rFonts w:eastAsia="Calibri"/>
          <w:b w:val="0"/>
          <w:bCs w:val="0"/>
          <w:sz w:val="24"/>
          <w:szCs w:val="24"/>
          <w:lang w:bidi="fa-IR"/>
        </w:rPr>
      </w:pPr>
      <w:r w:rsidRPr="00FD02D9">
        <w:rPr>
          <w:rFonts w:eastAsia="Calibri"/>
          <w:sz w:val="24"/>
          <w:szCs w:val="24"/>
          <w:rtl/>
        </w:rPr>
        <w:t>سهم نویسندگان</w:t>
      </w:r>
      <w:r w:rsidRPr="00FD02D9">
        <w:rPr>
          <w:rFonts w:eastAsia="Calibri"/>
          <w:b w:val="0"/>
          <w:bCs w:val="0"/>
          <w:sz w:val="24"/>
          <w:szCs w:val="24"/>
          <w:rtl/>
        </w:rPr>
        <w:t xml:space="preserve">: 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شادیه محمدی (</w:t>
      </w:r>
      <w:r w:rsidRPr="00FD02D9">
        <w:rPr>
          <w:rFonts w:eastAsia="Calibri"/>
          <w:b w:val="0"/>
          <w:bCs w:val="0"/>
          <w:sz w:val="24"/>
          <w:szCs w:val="24"/>
          <w:rtl/>
        </w:rPr>
        <w:t>نویسنده اول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 xml:space="preserve">) </w:t>
      </w:r>
      <w:r w:rsidRPr="00FD02D9">
        <w:rPr>
          <w:rFonts w:eastAsia="Calibri"/>
          <w:b w:val="0"/>
          <w:bCs w:val="0"/>
          <w:sz w:val="24"/>
          <w:szCs w:val="24"/>
          <w:rtl/>
        </w:rPr>
        <w:t xml:space="preserve">( روش شناس/نگارنده بحث) </w:t>
      </w:r>
      <w:r w:rsidRPr="00FD02D9">
        <w:rPr>
          <w:rFonts w:eastAsia="Calibri" w:hint="cs"/>
          <w:b w:val="0"/>
          <w:bCs w:val="0"/>
          <w:sz w:val="24"/>
          <w:szCs w:val="24"/>
          <w:rtl/>
        </w:rPr>
        <w:t>30</w:t>
      </w:r>
      <w:r w:rsidR="00BC0C36" w:rsidRPr="00BC0C36">
        <w:rPr>
          <w:rFonts w:eastAsia="Calibri" w:hint="cs"/>
          <w:b w:val="0"/>
          <w:bCs w:val="0"/>
          <w:sz w:val="24"/>
          <w:szCs w:val="24"/>
          <w:rtl/>
        </w:rPr>
        <w:t xml:space="preserve"> درصد</w:t>
      </w:r>
      <w:r w:rsidRPr="00FD02D9">
        <w:rPr>
          <w:rFonts w:eastAsia="Calibri"/>
          <w:b w:val="0"/>
          <w:bCs w:val="0"/>
          <w:sz w:val="24"/>
          <w:szCs w:val="24"/>
          <w:rtl/>
        </w:rPr>
        <w:t xml:space="preserve">؛ 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سهیل ایگدری (</w:t>
      </w:r>
      <w:r w:rsidRPr="00FD02D9">
        <w:rPr>
          <w:rFonts w:eastAsia="Calibri"/>
          <w:b w:val="0"/>
          <w:bCs w:val="0"/>
          <w:sz w:val="24"/>
          <w:szCs w:val="24"/>
          <w:rtl/>
        </w:rPr>
        <w:t>نویسنده دوم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)</w:t>
      </w:r>
      <w:r w:rsidRPr="00FD02D9">
        <w:rPr>
          <w:rFonts w:eastAsia="Calibri"/>
          <w:b w:val="0"/>
          <w:bCs w:val="0"/>
          <w:sz w:val="24"/>
          <w:szCs w:val="24"/>
          <w:lang w:bidi="fa-IR"/>
        </w:rPr>
        <w:t xml:space="preserve"> 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 xml:space="preserve"> (</w:t>
      </w:r>
      <w:r w:rsidRPr="00FD02D9">
        <w:rPr>
          <w:rFonts w:eastAsia="Calibri"/>
          <w:b w:val="0"/>
          <w:bCs w:val="0"/>
          <w:sz w:val="24"/>
          <w:szCs w:val="24"/>
          <w:rtl/>
        </w:rPr>
        <w:t xml:space="preserve">پژوهشگر اصلی/ نتایج/تحلیلگر آماری ) </w:t>
      </w:r>
      <w:r w:rsidRPr="00FD02D9">
        <w:rPr>
          <w:rFonts w:eastAsia="Calibri" w:hint="cs"/>
          <w:b w:val="0"/>
          <w:bCs w:val="0"/>
          <w:sz w:val="24"/>
          <w:szCs w:val="24"/>
          <w:rtl/>
          <w:lang w:bidi="fa-IR"/>
        </w:rPr>
        <w:t>40</w:t>
      </w:r>
      <w:r w:rsidR="00BC0C36">
        <w:rPr>
          <w:rFonts w:ascii="Times New Roman" w:eastAsia="Calibri" w:hAnsi="Times New Roman" w:cs="Times New Roman" w:hint="cs"/>
          <w:b w:val="0"/>
          <w:bCs w:val="0"/>
          <w:sz w:val="24"/>
          <w:szCs w:val="24"/>
          <w:rtl/>
        </w:rPr>
        <w:t xml:space="preserve"> </w:t>
      </w:r>
      <w:r w:rsidR="00BC0C36" w:rsidRPr="00BC0C36">
        <w:rPr>
          <w:rFonts w:eastAsia="Calibri" w:hint="cs"/>
          <w:b w:val="0"/>
          <w:bCs w:val="0"/>
          <w:sz w:val="24"/>
          <w:szCs w:val="24"/>
          <w:rtl/>
        </w:rPr>
        <w:t>درصد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 xml:space="preserve">؛ هادی پورباقر (نویسنده سوم) (پژوهشگر کمکی و </w:t>
      </w:r>
      <w:r w:rsidRPr="00FD02D9">
        <w:rPr>
          <w:rFonts w:eastAsia="Calibri"/>
          <w:b w:val="0"/>
          <w:bCs w:val="0"/>
          <w:sz w:val="24"/>
          <w:szCs w:val="24"/>
          <w:rtl/>
        </w:rPr>
        <w:t>نگارنده مقدمه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)</w:t>
      </w:r>
      <w:r w:rsidRPr="00FD02D9">
        <w:rPr>
          <w:rFonts w:eastAsia="Calibri" w:hint="cs"/>
          <w:b w:val="0"/>
          <w:bCs w:val="0"/>
          <w:sz w:val="24"/>
          <w:szCs w:val="24"/>
          <w:rtl/>
          <w:lang w:bidi="fa-IR"/>
        </w:rPr>
        <w:t xml:space="preserve"> 2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0</w:t>
      </w:r>
      <w:r w:rsidR="00BC0C36">
        <w:rPr>
          <w:rFonts w:ascii="Times New Roman" w:eastAsia="Calibri" w:hAnsi="Times New Roman" w:cs="Times New Roman" w:hint="cs"/>
          <w:b w:val="0"/>
          <w:bCs w:val="0"/>
          <w:sz w:val="24"/>
          <w:szCs w:val="24"/>
          <w:rtl/>
        </w:rPr>
        <w:t xml:space="preserve"> </w:t>
      </w:r>
      <w:r w:rsidR="00BC0C36" w:rsidRPr="00BC0C36">
        <w:rPr>
          <w:rFonts w:eastAsia="Calibri" w:hint="cs"/>
          <w:b w:val="0"/>
          <w:bCs w:val="0"/>
          <w:sz w:val="24"/>
          <w:szCs w:val="24"/>
          <w:rtl/>
        </w:rPr>
        <w:t>درصد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 xml:space="preserve">؛ </w:t>
      </w:r>
      <w:r w:rsidRPr="00FD02D9">
        <w:rPr>
          <w:rFonts w:eastAsia="Calibri" w:hint="cs"/>
          <w:b w:val="0"/>
          <w:bCs w:val="0"/>
          <w:sz w:val="24"/>
          <w:szCs w:val="24"/>
          <w:rtl/>
          <w:lang w:bidi="fa-IR"/>
        </w:rPr>
        <w:t>عطا مولودی صالح (پژوهشگر کمکی) 10</w:t>
      </w:r>
      <w:r w:rsidR="00BC0C36">
        <w:rPr>
          <w:rFonts w:eastAsia="Calibri" w:hint="cs"/>
          <w:b w:val="0"/>
          <w:bCs w:val="0"/>
          <w:sz w:val="24"/>
          <w:szCs w:val="24"/>
          <w:rtl/>
          <w:lang w:bidi="fa-IR"/>
        </w:rPr>
        <w:t xml:space="preserve"> </w:t>
      </w:r>
      <w:r w:rsidR="00BC0C36" w:rsidRPr="00BC0C36">
        <w:rPr>
          <w:rFonts w:eastAsia="Calibri" w:hint="cs"/>
          <w:b w:val="0"/>
          <w:bCs w:val="0"/>
          <w:sz w:val="24"/>
          <w:szCs w:val="24"/>
          <w:rtl/>
        </w:rPr>
        <w:t>درصد</w:t>
      </w:r>
      <w:r w:rsidR="00BC0C36">
        <w:rPr>
          <w:rFonts w:eastAsia="Calibri" w:hint="cs"/>
          <w:b w:val="0"/>
          <w:bCs w:val="0"/>
          <w:sz w:val="24"/>
          <w:szCs w:val="24"/>
          <w:rtl/>
        </w:rPr>
        <w:t>.</w:t>
      </w:r>
      <w:r w:rsidRPr="00FD02D9">
        <w:rPr>
          <w:rFonts w:eastAsia="Calibri" w:hint="cs"/>
          <w:b w:val="0"/>
          <w:bCs w:val="0"/>
          <w:sz w:val="24"/>
          <w:szCs w:val="24"/>
          <w:rtl/>
          <w:lang w:bidi="fa-IR"/>
        </w:rPr>
        <w:t xml:space="preserve"> </w:t>
      </w:r>
    </w:p>
    <w:p w:rsidR="00A80CB4" w:rsidRPr="00A80CB4" w:rsidRDefault="00A80CB4" w:rsidP="00A80CB4">
      <w:pPr>
        <w:widowControl w:val="0"/>
        <w:bidi/>
        <w:spacing w:after="0" w:line="276" w:lineRule="auto"/>
        <w:jc w:val="both"/>
        <w:rPr>
          <w:rFonts w:eastAsia="Calibri"/>
          <w:b w:val="0"/>
          <w:bCs w:val="0"/>
          <w:sz w:val="24"/>
          <w:szCs w:val="24"/>
          <w:rtl/>
          <w:lang w:bidi="fa-IR"/>
        </w:rPr>
      </w:pPr>
      <w:r w:rsidRPr="00FD02D9">
        <w:rPr>
          <w:rFonts w:eastAsia="Calibri"/>
          <w:sz w:val="24"/>
          <w:szCs w:val="24"/>
          <w:rtl/>
        </w:rPr>
        <w:t>منابع مالی</w:t>
      </w:r>
      <w:r w:rsidRPr="00FD02D9">
        <w:rPr>
          <w:rFonts w:eastAsia="Calibri"/>
          <w:b w:val="0"/>
          <w:bCs w:val="0"/>
          <w:sz w:val="24"/>
          <w:szCs w:val="24"/>
          <w:rtl/>
        </w:rPr>
        <w:t>: هزینه</w:t>
      </w:r>
      <w:r w:rsidRPr="00FD02D9">
        <w:rPr>
          <w:rFonts w:eastAsia="Calibri" w:hint="cs"/>
          <w:b w:val="0"/>
          <w:bCs w:val="0"/>
          <w:sz w:val="24"/>
          <w:szCs w:val="24"/>
          <w:rtl/>
          <w:lang w:bidi="fa-IR"/>
        </w:rPr>
        <w:t>‌</w:t>
      </w:r>
      <w:r w:rsidRPr="00FD02D9">
        <w:rPr>
          <w:rFonts w:eastAsia="Calibri"/>
          <w:b w:val="0"/>
          <w:bCs w:val="0"/>
          <w:sz w:val="24"/>
          <w:szCs w:val="24"/>
          <w:rtl/>
        </w:rPr>
        <w:t xml:space="preserve">های مالی اجرای این پژوهش توسط دانشگاه </w:t>
      </w:r>
      <w:r w:rsidRPr="00FD02D9">
        <w:rPr>
          <w:rFonts w:eastAsia="Calibri"/>
          <w:b w:val="0"/>
          <w:bCs w:val="0"/>
          <w:sz w:val="24"/>
          <w:szCs w:val="24"/>
          <w:rtl/>
          <w:lang w:bidi="fa-IR"/>
        </w:rPr>
        <w:t>تهران</w:t>
      </w:r>
      <w:r w:rsidRPr="00FD02D9">
        <w:rPr>
          <w:rFonts w:eastAsia="Calibri"/>
          <w:b w:val="0"/>
          <w:bCs w:val="0"/>
          <w:sz w:val="24"/>
          <w:szCs w:val="24"/>
          <w:rtl/>
        </w:rPr>
        <w:t xml:space="preserve"> تأمین شده است</w:t>
      </w:r>
      <w:r w:rsidRPr="00FD02D9">
        <w:rPr>
          <w:rFonts w:eastAsia="Calibri"/>
          <w:b w:val="0"/>
          <w:bCs w:val="0"/>
          <w:sz w:val="24"/>
          <w:szCs w:val="24"/>
          <w:lang w:bidi="fa-IR"/>
        </w:rPr>
        <w:t>.</w:t>
      </w:r>
    </w:p>
    <w:p w:rsidR="00A80CB4" w:rsidRPr="00A80CB4" w:rsidRDefault="00A80CB4" w:rsidP="00A80CB4">
      <w:pPr>
        <w:widowControl w:val="0"/>
        <w:bidi/>
        <w:spacing w:after="0" w:line="240" w:lineRule="auto"/>
        <w:jc w:val="both"/>
        <w:rPr>
          <w:rFonts w:eastAsia="Calibri"/>
          <w:b w:val="0"/>
          <w:bCs w:val="0"/>
          <w:sz w:val="24"/>
          <w:szCs w:val="24"/>
          <w:rtl/>
          <w:lang w:bidi="fa-IR"/>
        </w:rPr>
      </w:pPr>
    </w:p>
    <w:p w:rsidR="00A80CB4" w:rsidRPr="00A80CB4" w:rsidRDefault="00A80CB4" w:rsidP="00A80CB4">
      <w:pPr>
        <w:widowControl w:val="0"/>
        <w:tabs>
          <w:tab w:val="left" w:pos="1976"/>
        </w:tabs>
        <w:bidi/>
        <w:spacing w:after="0" w:line="240" w:lineRule="auto"/>
        <w:jc w:val="both"/>
        <w:rPr>
          <w:rFonts w:ascii="Times New Roman" w:eastAsia="Calibri" w:hAnsi="Times New Roman"/>
          <w:sz w:val="22"/>
          <w:szCs w:val="28"/>
          <w:rtl/>
          <w:lang w:bidi="fa-IR"/>
        </w:rPr>
      </w:pPr>
      <w:r w:rsidRPr="00A80CB4">
        <w:rPr>
          <w:rFonts w:ascii="Times New Roman" w:eastAsia="Calibri" w:hAnsi="Times New Roman" w:hint="cs"/>
          <w:sz w:val="22"/>
          <w:szCs w:val="28"/>
          <w:rtl/>
          <w:lang w:bidi="fa-IR"/>
        </w:rPr>
        <w:t>منابع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rtl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>Nelson J.S., Grande T.C., Wilson M.V. 2016. Fishes of the World. John Wiley and Sons. 752 p.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Coad BW. Freshwater Fishes of Iran. </w:t>
      </w:r>
      <w:hyperlink r:id="rId13" w:history="1">
        <w:r w:rsidRPr="00FD02D9">
          <w:rPr>
            <w:rFonts w:eastAsia="Calibri"/>
            <w:b w:val="0"/>
            <w:bCs w:val="0"/>
            <w:sz w:val="20"/>
            <w:szCs w:val="20"/>
            <w:lang w:bidi="fa-IR"/>
          </w:rPr>
          <w:t>http://www.briancoad.com</w:t>
        </w:r>
      </w:hyperlink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 . Retrieved 10/3/2017.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rtl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lastRenderedPageBreak/>
        <w:t xml:space="preserve">Mafakheri P, Eagderi S, Farahmand H, Mosavii-Sabet H. Descriptive Osteology of </w:t>
      </w:r>
      <w:r w:rsidRPr="00FD02D9">
        <w:rPr>
          <w:rFonts w:eastAsia="Calibri"/>
          <w:b w:val="0"/>
          <w:bCs w:val="0"/>
          <w:i/>
          <w:iCs/>
          <w:sz w:val="20"/>
          <w:szCs w:val="20"/>
          <w:lang w:bidi="fa-IR"/>
        </w:rPr>
        <w:t>Oxynoemacheilus kermanshahensis</w:t>
      </w: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 (Bănărescu And Nalbant, 1966) (Cypriniformes, Nemacheilidae). Croatian J Fish. 2015; 73(3), 115-123.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rtl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>Esmaeili HR, Sayyadzadeh G, Eagderi S, Abbasi K. Checklist of freshwater fishes of Iran. FishTaxa. 2018; 3(3), 1-95.</w:t>
      </w:r>
      <w:r w:rsidRPr="00FD02D9">
        <w:rPr>
          <w:rFonts w:eastAsia="Calibri"/>
          <w:b w:val="0"/>
          <w:bCs w:val="0"/>
          <w:sz w:val="20"/>
          <w:szCs w:val="20"/>
          <w:rtl/>
          <w:lang w:bidi="fa-IR"/>
        </w:rPr>
        <w:t>‏ ‏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Coad BW. Freshwater Fishes of Iran.Availadle at: </w:t>
      </w:r>
      <w:hyperlink r:id="rId14" w:history="1">
        <w:r w:rsidRPr="00FD02D9">
          <w:rPr>
            <w:rFonts w:eastAsia="Calibri"/>
            <w:b w:val="0"/>
            <w:bCs w:val="0"/>
            <w:sz w:val="20"/>
            <w:szCs w:val="20"/>
            <w:lang w:bidi="fa-IR"/>
          </w:rPr>
          <w:t>http://www.briancoad.com</w:t>
        </w:r>
      </w:hyperlink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 Accessed: May, 2014.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rtl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>Tabatabayi S, Eagderi S, Kaboli M, Javanshir A, Hashemzadeh Saqarlu I, Zamani M. Analysis of the environmental factors affecting the distribution of the Loach (</w:t>
      </w:r>
      <w:r w:rsidRPr="00FD02D9">
        <w:rPr>
          <w:rFonts w:eastAsia="Calibri"/>
          <w:b w:val="0"/>
          <w:bCs w:val="0"/>
          <w:i/>
          <w:iCs/>
          <w:sz w:val="20"/>
          <w:szCs w:val="20"/>
          <w:lang w:bidi="fa-IR"/>
        </w:rPr>
        <w:t>Oxynoemacheillus bergianus</w:t>
      </w: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) in Kordan River-Iran. J Fish, 66(2): 159-171. </w:t>
      </w:r>
      <w:r w:rsidRPr="00FD02D9">
        <w:rPr>
          <w:rFonts w:eastAsia="Calibri"/>
          <w:b w:val="0"/>
          <w:bCs w:val="0"/>
          <w:sz w:val="20"/>
          <w:szCs w:val="20"/>
          <w:lang w:bidi="ku-Arab-IQ"/>
        </w:rPr>
        <w:t>[In Persian].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Eagderi S, Jafari O, Saeidpoor B, Jalili P. Morphological differences of </w:t>
      </w:r>
      <w:r w:rsidRPr="00FD02D9">
        <w:rPr>
          <w:rFonts w:eastAsia="Calibri"/>
          <w:b w:val="0"/>
          <w:bCs w:val="0"/>
          <w:i/>
          <w:iCs/>
          <w:sz w:val="20"/>
          <w:szCs w:val="20"/>
          <w:lang w:bidi="fa-IR"/>
        </w:rPr>
        <w:t>Oxynemacheilus bergianus</w:t>
      </w: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, Derzhavin, 1934 in the Namak Lake basin using Geometric morphometric technique. Environ Science Engin. 2014; 2(4), 13-18. </w:t>
      </w:r>
      <w:r w:rsidRPr="00FD02D9">
        <w:rPr>
          <w:rFonts w:eastAsia="Calibri"/>
          <w:b w:val="0"/>
          <w:bCs w:val="0"/>
          <w:sz w:val="20"/>
          <w:szCs w:val="20"/>
          <w:lang w:bidi="ku-Arab-IQ"/>
        </w:rPr>
        <w:t>[In Persian].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rtl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Keivany Y, Nasri M, Abbasi K, Abdoli A. Atlas of Inland Water Fishes of Iran. Iran Department of Environment Press, Tehran, Iran. 2016; 218 p. </w:t>
      </w:r>
      <w:r w:rsidRPr="00FD02D9">
        <w:rPr>
          <w:rFonts w:eastAsia="Calibri"/>
          <w:b w:val="0"/>
          <w:bCs w:val="0"/>
          <w:sz w:val="20"/>
          <w:szCs w:val="20"/>
          <w:lang w:bidi="ku-Arab-IQ"/>
        </w:rPr>
        <w:t>[In Persian].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Jalili P, Eagderi S, Poorbagher H, Seçer B. Phylogeny of </w:t>
      </w:r>
      <w:r w:rsidRPr="00FD02D9">
        <w:rPr>
          <w:rFonts w:eastAsia="Calibri"/>
          <w:b w:val="0"/>
          <w:bCs w:val="0"/>
          <w:i/>
          <w:iCs/>
          <w:sz w:val="20"/>
          <w:szCs w:val="20"/>
          <w:lang w:bidi="fa-IR"/>
        </w:rPr>
        <w:t>Oxynoemacheilus bergianus</w:t>
      </w: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 (Derzhavin, 1934) (Nemacheilidae: Cypriniformes) in Iran using osteological characteristics. FishTaxa. 2018; 2(4), 201-209.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>Coad BW. Fresh water fishes of Iran. Available from www.Briancoad.com. Accessed 1</w:t>
      </w:r>
      <w:r w:rsidRPr="00FD02D9">
        <w:rPr>
          <w:rFonts w:eastAsia="Calibri"/>
          <w:b w:val="0"/>
          <w:bCs w:val="0"/>
          <w:sz w:val="20"/>
          <w:szCs w:val="20"/>
          <w:vertAlign w:val="superscript"/>
          <w:lang w:bidi="fa-IR"/>
        </w:rPr>
        <w:t>st</w:t>
      </w: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 September 2020.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tabs>
          <w:tab w:val="left" w:pos="851"/>
        </w:tabs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>Menon AGK. The Fauna of India and the Adjacent Countries. Pisces. Vol. IV. Teleostei - Cobitoidea. Part 1. Homalopteridae. Zool Surv India, Calcutta. 1987; 259 p.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Pirmohamaddi M, Abdoli A, Ghorbani R. Some biological characteristics of </w:t>
      </w:r>
      <w:r w:rsidRPr="00FD02D9">
        <w:rPr>
          <w:rFonts w:eastAsia="Calibri"/>
          <w:b w:val="0"/>
          <w:bCs w:val="0"/>
          <w:i/>
          <w:iCs/>
          <w:sz w:val="20"/>
          <w:szCs w:val="20"/>
          <w:lang w:bidi="fa-IR"/>
        </w:rPr>
        <w:t>Neogobius igorlap</w:t>
      </w: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 in south east of Caspian Sea, Golestan Province. J Anim Res. 2014; 27(1), 12-21.</w:t>
      </w:r>
      <w:r w:rsidRPr="00FD02D9">
        <w:rPr>
          <w:rFonts w:eastAsia="Calibri"/>
          <w:b w:val="0"/>
          <w:bCs w:val="0"/>
          <w:sz w:val="20"/>
          <w:szCs w:val="20"/>
          <w:lang w:bidi="ku-Arab-IQ"/>
        </w:rPr>
        <w:t xml:space="preserve"> [In Persian].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rPr>
          <w:rFonts w:eastAsia="Calibri"/>
          <w:b w:val="0"/>
          <w:bCs w:val="0"/>
          <w:sz w:val="20"/>
          <w:szCs w:val="20"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>Keeley ER, Parkinson EA, Taylor EB. The origin of ecotypic variation of rainbow trout: a test of environmental vs. genetically based differences in morphology. J Evol Biol. 2007; 20(2), 725-736.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Tudela S. Morphological variability in a Mediterranean, genetically homogeneous population of the European anchovy, </w:t>
      </w:r>
      <w:r w:rsidRPr="00FD02D9">
        <w:rPr>
          <w:rFonts w:eastAsia="Calibri"/>
          <w:b w:val="0"/>
          <w:bCs w:val="0"/>
          <w:i/>
          <w:iCs/>
          <w:sz w:val="20"/>
          <w:szCs w:val="20"/>
          <w:lang w:bidi="fa-IR"/>
        </w:rPr>
        <w:t>Engraulis encrasicolus</w:t>
      </w:r>
      <w:r w:rsidRPr="00FD02D9">
        <w:rPr>
          <w:rFonts w:eastAsia="Calibri"/>
          <w:b w:val="0"/>
          <w:bCs w:val="0"/>
          <w:sz w:val="20"/>
          <w:szCs w:val="20"/>
          <w:lang w:bidi="fa-IR"/>
        </w:rPr>
        <w:t>. Fish Res. 1999; 42(3), 229-243.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Mouludi-Saleh A, Eagderi S. Morphological variations of </w:t>
      </w:r>
      <w:r w:rsidRPr="00FD02D9">
        <w:rPr>
          <w:rFonts w:eastAsia="Calibri"/>
          <w:b w:val="0"/>
          <w:bCs w:val="0"/>
          <w:i/>
          <w:iCs/>
          <w:sz w:val="20"/>
          <w:szCs w:val="20"/>
          <w:lang w:bidi="fa-IR"/>
        </w:rPr>
        <w:t>Oxynemacheilus bergianus</w:t>
      </w: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 (Derzhavin, 1934) in two inland water basins of Iran using geometric morphometric method. J Appl Ichthyol Res. 2020; In Press.</w:t>
      </w:r>
      <w:r w:rsidRPr="00FD02D9">
        <w:rPr>
          <w:rFonts w:eastAsia="Calibri"/>
          <w:b w:val="0"/>
          <w:bCs w:val="0"/>
          <w:sz w:val="20"/>
          <w:szCs w:val="20"/>
          <w:rtl/>
          <w:lang w:bidi="fa-IR"/>
        </w:rPr>
        <w:t xml:space="preserve"> </w:t>
      </w:r>
      <w:r w:rsidRPr="00FD02D9">
        <w:rPr>
          <w:rFonts w:eastAsia="Calibri"/>
          <w:b w:val="0"/>
          <w:bCs w:val="0"/>
          <w:sz w:val="20"/>
          <w:szCs w:val="20"/>
          <w:lang w:bidi="ku-Arab-IQ"/>
        </w:rPr>
        <w:t>[In Persian].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rtl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Mouludi-Saleh A, Eagderi S, Poorbagher, H. Morphometric diversity of </w:t>
      </w:r>
      <w:r w:rsidRPr="00FD02D9">
        <w:rPr>
          <w:rFonts w:eastAsia="Calibri"/>
          <w:b w:val="0"/>
          <w:bCs w:val="0"/>
          <w:i/>
          <w:iCs/>
          <w:sz w:val="20"/>
          <w:szCs w:val="20"/>
          <w:lang w:bidi="fa-IR"/>
        </w:rPr>
        <w:t>Oxynoemacheilus elsae</w:t>
      </w: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 Eagderi, Jalili &amp; Çiçek 2018 from Urmia lake basin. 8</w:t>
      </w:r>
      <w:r w:rsidRPr="00FD02D9">
        <w:rPr>
          <w:rFonts w:eastAsia="Calibri"/>
          <w:b w:val="0"/>
          <w:bCs w:val="0"/>
          <w:sz w:val="20"/>
          <w:szCs w:val="20"/>
          <w:vertAlign w:val="superscript"/>
          <w:lang w:bidi="fa-IR"/>
        </w:rPr>
        <w:t>th</w:t>
      </w: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 Iranian Conference of Ichthyology, Tarbiat Modares University, September 2020. </w:t>
      </w:r>
      <w:r w:rsidRPr="00FD02D9">
        <w:rPr>
          <w:rFonts w:eastAsia="Calibri"/>
          <w:b w:val="0"/>
          <w:bCs w:val="0"/>
          <w:sz w:val="20"/>
          <w:szCs w:val="20"/>
          <w:lang w:bidi="ku-Arab-IQ"/>
        </w:rPr>
        <w:t>[In Persian].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>Armbruster JW. Standardized measurements, landmarks, and meristic counts for cypriniform fishes. Zootaxa 2012; 3586(1), 8-16.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rtl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>Elliot NG, Haskard K, Koslow JA. Morphometric analysis of the orange roughy (</w:t>
      </w:r>
      <w:r w:rsidRPr="00F07F40">
        <w:rPr>
          <w:rFonts w:eastAsia="Calibri"/>
          <w:b w:val="0"/>
          <w:bCs w:val="0"/>
          <w:i/>
          <w:iCs/>
          <w:sz w:val="20"/>
          <w:szCs w:val="20"/>
          <w:lang w:bidi="fa-IR"/>
        </w:rPr>
        <w:t>Hoplostethus atlanticus</w:t>
      </w:r>
      <w:r w:rsidRPr="00FD02D9">
        <w:rPr>
          <w:rFonts w:eastAsia="Calibri"/>
          <w:b w:val="0"/>
          <w:bCs w:val="0"/>
          <w:sz w:val="20"/>
          <w:szCs w:val="20"/>
          <w:lang w:bidi="fa-IR"/>
        </w:rPr>
        <w:t>) population off the continental slope of southern Australia. J Fish Biol. 1995; 46(2), 202–220.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>Fuiman L, Batty R. What a drag it is getting cold: partitioning the physical and physiological effects of temperature on fish swimming. J Exp Biol. 1997; 200, 1745-175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ind w:left="426" w:hanging="141"/>
        <w:jc w:val="both"/>
        <w:rPr>
          <w:rFonts w:eastAsia="Times New Roman"/>
          <w:b w:val="0"/>
          <w:bCs w:val="0"/>
          <w:sz w:val="20"/>
          <w:szCs w:val="20"/>
        </w:rPr>
      </w:pPr>
      <w:r w:rsidRPr="00FD02D9">
        <w:rPr>
          <w:rFonts w:eastAsia="Times New Roman"/>
          <w:b w:val="0"/>
          <w:bCs w:val="0"/>
          <w:sz w:val="20"/>
          <w:szCs w:val="20"/>
        </w:rPr>
        <w:t xml:space="preserve">Naeem M, Salam A. Morphometric study of fresh water bighead carp </w:t>
      </w:r>
      <w:r w:rsidRPr="00FD02D9">
        <w:rPr>
          <w:rFonts w:eastAsia="Times New Roman"/>
          <w:b w:val="0"/>
          <w:bCs w:val="0"/>
          <w:i/>
          <w:iCs/>
          <w:sz w:val="20"/>
          <w:szCs w:val="20"/>
        </w:rPr>
        <w:t>Aristichthys nobilis</w:t>
      </w:r>
      <w:r w:rsidRPr="00FD02D9">
        <w:rPr>
          <w:rFonts w:eastAsia="Times New Roman"/>
          <w:b w:val="0"/>
          <w:bCs w:val="0"/>
          <w:sz w:val="20"/>
          <w:szCs w:val="20"/>
        </w:rPr>
        <w:t xml:space="preserve"> from Pakistan in relation to body size. Pakistan J Biol Sci. 2005; 8(5), 759-762.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rtl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Ouattara TAS, Konan KM, Konan KJ, Béatrice A, Adepo-Gourene BCA, N’guetta ASP. Morphological identification and taxonomic relationship of farmed fish of the genus </w:t>
      </w:r>
      <w:r w:rsidRPr="00FD02D9">
        <w:rPr>
          <w:rFonts w:eastAsia="Calibri"/>
          <w:b w:val="0"/>
          <w:bCs w:val="0"/>
          <w:i/>
          <w:iCs/>
          <w:sz w:val="20"/>
          <w:szCs w:val="20"/>
          <w:lang w:bidi="fa-IR"/>
        </w:rPr>
        <w:t>Chrysichthys</w:t>
      </w:r>
      <w:r w:rsidRPr="00FD02D9">
        <w:rPr>
          <w:rFonts w:eastAsia="Calibri"/>
          <w:b w:val="0"/>
          <w:bCs w:val="0"/>
          <w:sz w:val="20"/>
          <w:szCs w:val="20"/>
          <w:lang w:bidi="fa-IR"/>
        </w:rPr>
        <w:t>. Int J of Res. 2014; 1(3), 2311-2484.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>Eagderi S, Esmaeilzadegan E, Madah A. Body shape variation in riffle minnows (</w:t>
      </w:r>
      <w:r w:rsidRPr="00FD02D9">
        <w:rPr>
          <w:rFonts w:eastAsia="Calibri"/>
          <w:b w:val="0"/>
          <w:bCs w:val="0"/>
          <w:i/>
          <w:iCs/>
          <w:sz w:val="20"/>
          <w:szCs w:val="20"/>
          <w:lang w:bidi="fa-IR"/>
        </w:rPr>
        <w:t>Alburnoides</w:t>
      </w: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 </w:t>
      </w:r>
      <w:r w:rsidRPr="00FD02D9">
        <w:rPr>
          <w:rFonts w:eastAsia="Calibri"/>
          <w:b w:val="0"/>
          <w:bCs w:val="0"/>
          <w:i/>
          <w:iCs/>
          <w:sz w:val="20"/>
          <w:szCs w:val="20"/>
          <w:lang w:bidi="fa-IR"/>
        </w:rPr>
        <w:t>eichwaldii</w:t>
      </w: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 De Filippii, 1863) populations of Caspian Sea basin. J Biosystem Taxon. 2013; 5(4), 1-8. </w:t>
      </w:r>
      <w:r w:rsidRPr="00FD02D9">
        <w:rPr>
          <w:rFonts w:eastAsia="Calibri"/>
          <w:b w:val="0"/>
          <w:bCs w:val="0"/>
          <w:sz w:val="20"/>
          <w:szCs w:val="20"/>
          <w:lang w:bidi="ku-Arab-IQ"/>
        </w:rPr>
        <w:t>[In Persian].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eastAsia="Calibri"/>
          <w:b w:val="0"/>
          <w:bCs w:val="0"/>
          <w:sz w:val="20"/>
          <w:szCs w:val="20"/>
          <w:rtl/>
          <w:lang w:bidi="fa-IR"/>
        </w:rPr>
      </w:pPr>
      <w:r w:rsidRPr="00FD02D9">
        <w:rPr>
          <w:rFonts w:eastAsia="Calibri"/>
          <w:b w:val="0"/>
          <w:bCs w:val="0"/>
          <w:sz w:val="20"/>
          <w:szCs w:val="20"/>
          <w:lang w:bidi="fa-IR"/>
        </w:rPr>
        <w:t xml:space="preserve">Mohadasi M, Shabanipour N, Eagderi S. Habitat-associated morphological divergence in four Shemaya, </w:t>
      </w:r>
      <w:r w:rsidRPr="00FD02D9">
        <w:rPr>
          <w:rFonts w:eastAsia="Calibri"/>
          <w:b w:val="0"/>
          <w:bCs w:val="0"/>
          <w:i/>
          <w:iCs/>
          <w:sz w:val="20"/>
          <w:szCs w:val="20"/>
          <w:lang w:bidi="fa-IR"/>
        </w:rPr>
        <w:t>Alburnus chalcoid</w:t>
      </w:r>
      <w:r w:rsidRPr="00FD02D9">
        <w:rPr>
          <w:rFonts w:eastAsia="Calibri"/>
          <w:b w:val="0"/>
          <w:bCs w:val="0"/>
          <w:sz w:val="20"/>
          <w:szCs w:val="20"/>
          <w:lang w:bidi="fa-IR"/>
        </w:rPr>
        <w:t>es (Actinopterygii: Cyprinidae) populations in the southern Caspian Sea using geometric morphometrics analysis. Int J Aqua Biol. 2013; 1(2), 82-92.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ascii="Times New Roman" w:eastAsia="Calibri" w:hAnsi="Times New Roman"/>
          <w:b w:val="0"/>
          <w:bCs w:val="0"/>
          <w:sz w:val="20"/>
          <w:szCs w:val="20"/>
          <w:lang w:bidi="fa-IR"/>
        </w:rPr>
      </w:pPr>
      <w:r w:rsidRPr="00FD02D9">
        <w:rPr>
          <w:rFonts w:ascii="Times New Roman" w:eastAsia="Calibri" w:hAnsi="Times New Roman"/>
          <w:b w:val="0"/>
          <w:bCs w:val="0"/>
          <w:sz w:val="20"/>
          <w:szCs w:val="20"/>
          <w:lang w:bidi="fa-IR"/>
        </w:rPr>
        <w:t xml:space="preserve">Eagderi S, Kamal S. Application of geometric morphomerics approach in phenotypic plasticity </w:t>
      </w:r>
      <w:r w:rsidRPr="00FD02D9">
        <w:rPr>
          <w:rFonts w:ascii="Times New Roman" w:eastAsia="Calibri" w:hAnsi="Times New Roman"/>
          <w:b w:val="0"/>
          <w:bCs w:val="0"/>
          <w:sz w:val="20"/>
          <w:szCs w:val="20"/>
          <w:lang w:bidi="fa-IR"/>
        </w:rPr>
        <w:lastRenderedPageBreak/>
        <w:t xml:space="preserve">investigations of fishes: A case study of killifish </w:t>
      </w:r>
      <w:r w:rsidRPr="00FD02D9">
        <w:rPr>
          <w:rFonts w:ascii="Times New Roman" w:eastAsia="Calibri" w:hAnsi="Times New Roman"/>
          <w:b w:val="0"/>
          <w:bCs w:val="0"/>
          <w:i/>
          <w:iCs/>
          <w:sz w:val="20"/>
          <w:szCs w:val="20"/>
          <w:lang w:bidi="fa-IR"/>
        </w:rPr>
        <w:t>Aphanius sophiae</w:t>
      </w:r>
      <w:r w:rsidRPr="00FD02D9">
        <w:rPr>
          <w:rFonts w:ascii="Times New Roman" w:eastAsia="Calibri" w:hAnsi="Times New Roman"/>
          <w:b w:val="0"/>
          <w:bCs w:val="0"/>
          <w:sz w:val="20"/>
          <w:szCs w:val="20"/>
          <w:lang w:bidi="fa-IR"/>
        </w:rPr>
        <w:t xml:space="preserve"> (Heckel, 1847) body shape comparison in Cheshme-Ali (Damghan) and Shour River (Eshtehard). J Appl Ichthyol Res. 2013; 1(2), 47-52. </w:t>
      </w:r>
      <w:r w:rsidRPr="00FD02D9">
        <w:rPr>
          <w:rFonts w:ascii="Times New Roman" w:eastAsia="Calibri" w:hAnsi="Times New Roman"/>
          <w:b w:val="0"/>
          <w:bCs w:val="0"/>
          <w:sz w:val="20"/>
          <w:szCs w:val="20"/>
          <w:lang w:bidi="ku-Arab-IQ"/>
        </w:rPr>
        <w:t>[In Persian].</w:t>
      </w:r>
    </w:p>
    <w:p w:rsidR="00A80CB4" w:rsidRPr="00FD02D9" w:rsidRDefault="00A80CB4" w:rsidP="00CC3A81">
      <w:pPr>
        <w:widowControl w:val="0"/>
        <w:numPr>
          <w:ilvl w:val="0"/>
          <w:numId w:val="37"/>
        </w:numPr>
        <w:spacing w:after="0" w:line="276" w:lineRule="auto"/>
        <w:ind w:left="426" w:hanging="141"/>
        <w:jc w:val="both"/>
        <w:rPr>
          <w:rFonts w:ascii="Times New Roman" w:eastAsia="Calibri" w:hAnsi="Times New Roman"/>
          <w:b w:val="0"/>
          <w:bCs w:val="0"/>
          <w:sz w:val="20"/>
          <w:szCs w:val="20"/>
          <w:lang w:bidi="fa-IR"/>
        </w:rPr>
      </w:pPr>
      <w:r w:rsidRPr="00FD02D9">
        <w:rPr>
          <w:rFonts w:ascii="Times New Roman" w:eastAsia="Calibri" w:hAnsi="Times New Roman"/>
          <w:b w:val="0"/>
          <w:bCs w:val="0"/>
          <w:sz w:val="20"/>
          <w:szCs w:val="20"/>
          <w:lang w:bidi="fa-IR"/>
        </w:rPr>
        <w:t xml:space="preserve">Mohammadi S, Eagderi S, Poorbagher H. Taxonomic status of stone loaches (Teleostei: Nemacheilidae) in the Iranian part of the Aras River drianage using morphometric and molecular characteristics. Master thesis. Department of fisheries, Faculty of natural resources. University of Tehran. 2018. </w:t>
      </w:r>
      <w:r w:rsidRPr="00FD02D9">
        <w:rPr>
          <w:rFonts w:ascii="Times New Roman" w:eastAsia="Calibri" w:hAnsi="Times New Roman"/>
          <w:b w:val="0"/>
          <w:bCs w:val="0"/>
          <w:sz w:val="20"/>
          <w:szCs w:val="20"/>
          <w:lang w:bidi="ku-Arab-IQ"/>
        </w:rPr>
        <w:t>[In Persian].</w:t>
      </w:r>
    </w:p>
    <w:p w:rsidR="00A80CB4" w:rsidRPr="00A80CB4" w:rsidRDefault="00A80CB4" w:rsidP="00A80CB4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val="en"/>
        </w:rPr>
      </w:pPr>
    </w:p>
    <w:p w:rsidR="00A80CB4" w:rsidRPr="00A80CB4" w:rsidRDefault="00A80CB4" w:rsidP="00A80CB4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val="en"/>
        </w:rPr>
      </w:pPr>
    </w:p>
    <w:p w:rsidR="00A93518" w:rsidRPr="00A93518" w:rsidRDefault="00A93518" w:rsidP="00A93518">
      <w:pPr>
        <w:bidi/>
        <w:spacing w:line="276" w:lineRule="auto"/>
        <w:jc w:val="both"/>
        <w:rPr>
          <w:rFonts w:ascii="Traditional Arabic" w:hAnsi="Traditional Arabic"/>
          <w:b w:val="0"/>
          <w:bCs w:val="0"/>
          <w:color w:val="000000" w:themeColor="text1"/>
          <w:sz w:val="22"/>
          <w:szCs w:val="24"/>
          <w:rtl/>
          <w:lang w:bidi="fa-IR"/>
        </w:rPr>
      </w:pPr>
    </w:p>
    <w:p w:rsidR="00A93518" w:rsidRDefault="00A93518" w:rsidP="00A93518">
      <w:pPr>
        <w:tabs>
          <w:tab w:val="right" w:pos="5850"/>
        </w:tabs>
        <w:autoSpaceDE w:val="0"/>
        <w:autoSpaceDN w:val="0"/>
        <w:bidi/>
        <w:adjustRightInd w:val="0"/>
        <w:spacing w:after="0" w:line="360" w:lineRule="auto"/>
        <w:rPr>
          <w:rFonts w:asciiTheme="majorBidi" w:hAnsiTheme="majorBidi"/>
          <w:b w:val="0"/>
          <w:bCs w:val="0"/>
        </w:rPr>
        <w:sectPr w:rsidR="00A93518" w:rsidSect="00EB60A1">
          <w:headerReference w:type="even" r:id="rId15"/>
          <w:headerReference w:type="default" r:id="rId16"/>
          <w:headerReference w:type="first" r:id="rId17"/>
          <w:type w:val="continuous"/>
          <w:pgSz w:w="11907" w:h="16839" w:code="9"/>
          <w:pgMar w:top="1276" w:right="1440" w:bottom="1440" w:left="1440" w:header="810" w:footer="720" w:gutter="0"/>
          <w:cols w:space="720"/>
          <w:titlePg/>
          <w:docGrid w:linePitch="464"/>
        </w:sectPr>
      </w:pPr>
    </w:p>
    <w:p w:rsidR="00774861" w:rsidRPr="006E0FB6" w:rsidRDefault="00774861" w:rsidP="006E0FB6">
      <w:pPr>
        <w:pStyle w:val="ListParagraph"/>
        <w:tabs>
          <w:tab w:val="left" w:pos="4473"/>
        </w:tabs>
        <w:autoSpaceDE w:val="0"/>
        <w:autoSpaceDN w:val="0"/>
        <w:adjustRightInd w:val="0"/>
        <w:spacing w:after="0" w:line="360" w:lineRule="auto"/>
        <w:ind w:left="0"/>
        <w:rPr>
          <w:b w:val="0"/>
          <w:bCs w:val="0"/>
          <w:sz w:val="24"/>
          <w:szCs w:val="24"/>
        </w:rPr>
        <w:sectPr w:rsidR="00774861" w:rsidRPr="006E0FB6" w:rsidSect="009063BC">
          <w:headerReference w:type="even" r:id="rId18"/>
          <w:headerReference w:type="default" r:id="rId19"/>
          <w:footerReference w:type="default" r:id="rId20"/>
          <w:headerReference w:type="first" r:id="rId21"/>
          <w:footerReference w:type="first" r:id="rId22"/>
          <w:pgSz w:w="11907" w:h="16839" w:code="9"/>
          <w:pgMar w:top="1355" w:right="1440" w:bottom="1440" w:left="1440" w:header="810" w:footer="720" w:gutter="0"/>
          <w:cols w:space="720"/>
          <w:titlePg/>
          <w:docGrid w:linePitch="464"/>
        </w:sectPr>
      </w:pPr>
    </w:p>
    <w:tbl>
      <w:tblPr>
        <w:tblStyle w:val="TableGrid2"/>
        <w:tblpPr w:leftFromText="180" w:rightFromText="180" w:vertAnchor="page" w:horzAnchor="margin" w:tblpY="2068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7432"/>
        <w:gridCol w:w="270"/>
        <w:gridCol w:w="1890"/>
        <w:gridCol w:w="270"/>
      </w:tblGrid>
      <w:tr w:rsidR="00CA7C15" w:rsidRPr="00CA7C15" w:rsidTr="00CC78E6">
        <w:trPr>
          <w:trHeight w:val="1280"/>
        </w:trPr>
        <w:tc>
          <w:tcPr>
            <w:tcW w:w="9828" w:type="dxa"/>
            <w:gridSpan w:val="4"/>
          </w:tcPr>
          <w:p w:rsidR="00CC78E6" w:rsidRPr="00CC78E6" w:rsidRDefault="00676EBE" w:rsidP="00CC78E6">
            <w:pPr>
              <w:spacing w:line="276" w:lineRule="auto"/>
              <w:jc w:val="both"/>
              <w:rPr>
                <w:rFonts w:eastAsia="Times New Roman"/>
                <w:sz w:val="28"/>
                <w:szCs w:val="28"/>
                <w:lang w:val="en"/>
              </w:rPr>
            </w:pPr>
            <w:r w:rsidRPr="00676EBE">
              <w:rPr>
                <w:rFonts w:eastAsia="Times New Roman"/>
                <w:sz w:val="28"/>
                <w:szCs w:val="28"/>
                <w:lang w:val="en"/>
              </w:rPr>
              <w:t xml:space="preserve">Morphological variation of </w:t>
            </w:r>
            <w:r w:rsidRPr="00676EBE">
              <w:rPr>
                <w:rFonts w:eastAsia="Times New Roman"/>
                <w:i/>
                <w:iCs/>
                <w:sz w:val="28"/>
                <w:szCs w:val="28"/>
                <w:lang w:val="en"/>
              </w:rPr>
              <w:t>Oxynoemacheilus bergianus</w:t>
            </w:r>
            <w:r w:rsidRPr="00676EBE">
              <w:rPr>
                <w:rFonts w:eastAsia="Times New Roman"/>
                <w:sz w:val="28"/>
                <w:szCs w:val="28"/>
                <w:lang w:val="en"/>
              </w:rPr>
              <w:t xml:space="preserve"> (Derzhavin, 1934) from the Namak Lake and Caspian Sea basins using traditional morphometric method</w:t>
            </w:r>
          </w:p>
        </w:tc>
        <w:tc>
          <w:tcPr>
            <w:tcW w:w="270" w:type="dxa"/>
          </w:tcPr>
          <w:p w:rsidR="00CA7C15" w:rsidRPr="00CA7C15" w:rsidRDefault="00CA7C15" w:rsidP="00CA7C1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3137E" w:rsidRPr="00CA7C15" w:rsidTr="00CC78E6">
        <w:trPr>
          <w:trHeight w:val="905"/>
        </w:trPr>
        <w:tc>
          <w:tcPr>
            <w:tcW w:w="236" w:type="dxa"/>
          </w:tcPr>
          <w:p w:rsidR="00E3137E" w:rsidRPr="00CA7C15" w:rsidRDefault="00E3137E" w:rsidP="00CA7C15">
            <w:pPr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862" w:type="dxa"/>
            <w:gridSpan w:val="4"/>
          </w:tcPr>
          <w:p w:rsidR="00676EBE" w:rsidRPr="00316FEB" w:rsidRDefault="00676EBE" w:rsidP="00CC78E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16FEB">
              <w:rPr>
                <w:rFonts w:ascii="Times New Roman" w:hAnsi="Times New Roman"/>
                <w:sz w:val="24"/>
                <w:szCs w:val="24"/>
              </w:rPr>
              <w:t>Shadieh Mohammadi</w:t>
            </w:r>
            <w:r w:rsidRPr="00316FEB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316FEB">
              <w:rPr>
                <w:rFonts w:ascii="Times New Roman" w:hAnsi="Times New Roman"/>
                <w:sz w:val="24"/>
                <w:szCs w:val="24"/>
              </w:rPr>
              <w:t>, Soheil Eagderi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316FEB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  <w:r w:rsidRPr="00316FEB">
              <w:rPr>
                <w:rFonts w:ascii="Times New Roman" w:hAnsi="Times New Roman"/>
                <w:sz w:val="24"/>
                <w:szCs w:val="24"/>
              </w:rPr>
              <w:t>, Hadi Poorbagher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316FEB">
              <w:rPr>
                <w:rFonts w:ascii="Times New Roman" w:hAnsi="Times New Roman"/>
                <w:sz w:val="24"/>
                <w:szCs w:val="24"/>
              </w:rPr>
              <w:t>, Atta Mouludi-Saleh</w:t>
            </w:r>
            <w:r w:rsidR="00CC78E6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316F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C78E6" w:rsidRPr="00CC78E6" w:rsidRDefault="00CC78E6" w:rsidP="00CC78E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C78E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1- </w:t>
            </w:r>
            <w:r w:rsidR="00676EBE" w:rsidRPr="00CC78E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Department of Fisheries, Faculty of Natural Resources, University of Tehran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,</w:t>
            </w:r>
            <w:r w:rsidR="00676EBE" w:rsidRPr="00CC78E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Karaj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,</w:t>
            </w:r>
            <w:r w:rsidR="00676EBE" w:rsidRPr="00CC78E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Iran</w:t>
            </w:r>
          </w:p>
        </w:tc>
      </w:tr>
      <w:tr w:rsidR="00CA7C15" w:rsidRPr="00CA7C15" w:rsidTr="002A0F21">
        <w:trPr>
          <w:trHeight w:val="198"/>
        </w:trPr>
        <w:tc>
          <w:tcPr>
            <w:tcW w:w="7668" w:type="dxa"/>
            <w:gridSpan w:val="2"/>
            <w:tcBorders>
              <w:bottom w:val="single" w:sz="12" w:space="0" w:color="auto"/>
            </w:tcBorders>
          </w:tcPr>
          <w:p w:rsidR="00CA7C15" w:rsidRPr="00CA7C15" w:rsidRDefault="00CA7C15" w:rsidP="00CA7C15">
            <w:pPr>
              <w:ind w:left="34"/>
              <w:rPr>
                <w:rFonts w:eastAsia="Calibri" w:cs="Times New Roman"/>
                <w:sz w:val="24"/>
                <w:szCs w:val="24"/>
                <w:rtl/>
                <w:lang w:bidi="fa-IR"/>
              </w:rPr>
            </w:pPr>
            <w:r w:rsidRPr="00CA7C15">
              <w:rPr>
                <w:rFonts w:eastAsia="Calibri" w:cs="Times New Roman"/>
                <w:sz w:val="24"/>
                <w:szCs w:val="24"/>
              </w:rPr>
              <w:t>A B S T R A C T</w:t>
            </w:r>
          </w:p>
        </w:tc>
        <w:tc>
          <w:tcPr>
            <w:tcW w:w="270" w:type="dxa"/>
          </w:tcPr>
          <w:p w:rsidR="00CA7C15" w:rsidRPr="00CA7C15" w:rsidRDefault="00CA7C15" w:rsidP="00CA7C15">
            <w:pPr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</w:tcPr>
          <w:p w:rsidR="00CA7C15" w:rsidRPr="00CA7C15" w:rsidRDefault="00CA7C15" w:rsidP="00CA7C15">
            <w:pPr>
              <w:ind w:left="34"/>
              <w:rPr>
                <w:rFonts w:eastAsia="Calibri" w:cs="Times New Roman"/>
                <w:sz w:val="24"/>
                <w:szCs w:val="24"/>
              </w:rPr>
            </w:pPr>
            <w:r w:rsidRPr="00CA7C15">
              <w:rPr>
                <w:rFonts w:eastAsia="Calibri" w:cs="Times New Roman"/>
                <w:sz w:val="24"/>
                <w:szCs w:val="24"/>
              </w:rPr>
              <w:t>ARTICLE TYPE</w:t>
            </w:r>
          </w:p>
        </w:tc>
      </w:tr>
      <w:tr w:rsidR="00CA7C15" w:rsidRPr="00CA7C15" w:rsidTr="002A0F21">
        <w:trPr>
          <w:trHeight w:val="220"/>
        </w:trPr>
        <w:tc>
          <w:tcPr>
            <w:tcW w:w="7668" w:type="dxa"/>
            <w:gridSpan w:val="2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:rsidR="00CA7C15" w:rsidRPr="00676EBE" w:rsidRDefault="00676EBE" w:rsidP="00F466A5">
            <w:pPr>
              <w:spacing w:line="276" w:lineRule="auto"/>
              <w:jc w:val="both"/>
              <w:rPr>
                <w:rFonts w:eastAsia="Calibri"/>
                <w:b w:val="0"/>
                <w:bCs w:val="0"/>
                <w:sz w:val="22"/>
                <w:szCs w:val="22"/>
                <w:lang w:bidi="fa-IR"/>
              </w:rPr>
            </w:pPr>
            <w:r w:rsidRPr="00676EBE">
              <w:rPr>
                <w:rFonts w:eastAsia="Times New Roman"/>
                <w:b w:val="0"/>
                <w:bCs w:val="0"/>
                <w:sz w:val="22"/>
                <w:szCs w:val="22"/>
                <w:lang w:val="en"/>
              </w:rPr>
              <w:t xml:space="preserve">In this study, the morphological variation of </w:t>
            </w:r>
            <w:r w:rsidRPr="00676EBE">
              <w:rPr>
                <w:rFonts w:eastAsia="Times New Roman"/>
                <w:b w:val="0"/>
                <w:bCs w:val="0"/>
                <w:i/>
                <w:iCs/>
                <w:sz w:val="22"/>
                <w:szCs w:val="22"/>
                <w:lang w:val="en"/>
              </w:rPr>
              <w:t>Oxynoemacheilus bergianus</w:t>
            </w:r>
            <w:r w:rsidRPr="00676EBE">
              <w:rPr>
                <w:rFonts w:eastAsia="Times New Roman"/>
                <w:b w:val="0"/>
                <w:bCs w:val="0"/>
                <w:sz w:val="22"/>
                <w:szCs w:val="22"/>
                <w:lang w:val="en"/>
              </w:rPr>
              <w:t xml:space="preserve"> was studied in the different rivers of the Namak Lake and Caspian Sea basins using traditional morphometric method.</w:t>
            </w:r>
            <w:r w:rsidRPr="00676EBE">
              <w:rPr>
                <w:rFonts w:eastAsia="Times New Roman"/>
                <w:b w:val="0"/>
                <w:bCs w:val="0"/>
                <w:sz w:val="22"/>
                <w:szCs w:val="22"/>
              </w:rPr>
              <w:t xml:space="preserve"> For this purpose, a total of 76 specimens were collected from eight </w:t>
            </w:r>
            <w:r w:rsidRPr="00676EBE">
              <w:rPr>
                <w:rFonts w:eastAsia="Times New Roman"/>
                <w:b w:val="0"/>
                <w:bCs w:val="0"/>
                <w:sz w:val="22"/>
                <w:szCs w:val="22"/>
                <w:lang w:bidi="fa-IR"/>
              </w:rPr>
              <w:t xml:space="preserve">river systems </w:t>
            </w:r>
            <w:r w:rsidRPr="00676EBE">
              <w:rPr>
                <w:rFonts w:eastAsia="Times New Roman"/>
                <w:b w:val="0"/>
                <w:bCs w:val="0"/>
                <w:sz w:val="22"/>
                <w:szCs w:val="22"/>
              </w:rPr>
              <w:t>and after fixation into 4% buffered formalin, transfered to the laboratory, a total of 31 morphological characteristics were measured using digital calipers. After standardization, the morphometric data were analyzed using multivariate analysis including principal component analysis (PCA), canonical variate analysis with p-value obtained from MANOVA (MANOVA</w:t>
            </w:r>
            <w:r w:rsidR="00F466A5">
              <w:rPr>
                <w:rFonts w:eastAsia="Times New Roman"/>
                <w:b w:val="0"/>
                <w:bCs w:val="0"/>
                <w:sz w:val="22"/>
                <w:szCs w:val="22"/>
              </w:rPr>
              <w:t>/</w:t>
            </w:r>
            <w:r w:rsidR="00F466A5" w:rsidRPr="00676EBE">
              <w:rPr>
                <w:rFonts w:eastAsia="Times New Roman"/>
                <w:b w:val="0"/>
                <w:bCs w:val="0"/>
                <w:sz w:val="22"/>
                <w:szCs w:val="22"/>
              </w:rPr>
              <w:t>CVA</w:t>
            </w:r>
            <w:r w:rsidRPr="00676EBE">
              <w:rPr>
                <w:rFonts w:eastAsia="Times New Roman"/>
                <w:b w:val="0"/>
                <w:bCs w:val="0"/>
                <w:sz w:val="22"/>
                <w:szCs w:val="22"/>
              </w:rPr>
              <w:t>) and cluster analysis (CA). The results showed significant differences in 24 traits between the studied populations (P&lt;0.05), which anal fin depth and the ventral-anal fin distances were main discriminative ones. CVA analysis was able to separate the studied populations.</w:t>
            </w:r>
            <w:r w:rsidRPr="00676EBE">
              <w:rPr>
                <w:rFonts w:eastAsia="Times New Roman"/>
                <w:b w:val="0"/>
                <w:bCs w:val="0"/>
                <w:sz w:val="22"/>
                <w:szCs w:val="22"/>
                <w:rtl/>
              </w:rPr>
              <w:t xml:space="preserve"> </w:t>
            </w:r>
            <w:r w:rsidRPr="00676EBE">
              <w:rPr>
                <w:rFonts w:eastAsia="Times New Roman"/>
                <w:b w:val="0"/>
                <w:bCs w:val="0"/>
                <w:sz w:val="22"/>
                <w:szCs w:val="22"/>
              </w:rPr>
              <w:t>Also, CA</w:t>
            </w:r>
            <w:r w:rsidRPr="00676EBE">
              <w:rPr>
                <w:rFonts w:eastAsia="Calibri"/>
                <w:b w:val="0"/>
                <w:bCs w:val="0"/>
                <w:sz w:val="22"/>
                <w:szCs w:val="22"/>
                <w:lang w:val="en" w:bidi="fa-IR"/>
              </w:rPr>
              <w:t xml:space="preserve"> placed the Gharesu and Sefid populations in a clade and separate from other populations.</w:t>
            </w:r>
            <w:r w:rsidRPr="00676EBE">
              <w:rPr>
                <w:rFonts w:eastAsia="Calibri"/>
                <w:b w:val="0"/>
                <w:bCs w:val="0"/>
                <w:sz w:val="22"/>
                <w:szCs w:val="22"/>
                <w:rtl/>
                <w:lang w:val="en" w:bidi="fa-IR"/>
              </w:rPr>
              <w:t xml:space="preserve"> </w:t>
            </w:r>
            <w:r w:rsidRPr="00676EBE">
              <w:rPr>
                <w:rFonts w:eastAsia="Calibri"/>
                <w:b w:val="0"/>
                <w:bCs w:val="0"/>
                <w:sz w:val="22"/>
                <w:szCs w:val="22"/>
                <w:lang w:bidi="fa-IR"/>
              </w:rPr>
              <w:t>The observed differences may be related to phenotype plasticity in response to environmental conditions.</w:t>
            </w:r>
          </w:p>
        </w:tc>
        <w:tc>
          <w:tcPr>
            <w:tcW w:w="270" w:type="dxa"/>
          </w:tcPr>
          <w:p w:rsidR="00CA7C15" w:rsidRPr="00CA7C15" w:rsidRDefault="00CA7C15" w:rsidP="00CA7C15">
            <w:pPr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</w:tcBorders>
          </w:tcPr>
          <w:p w:rsidR="00CA7C15" w:rsidRPr="00CA7C15" w:rsidRDefault="00CA7C15" w:rsidP="00CA7C15">
            <w:pPr>
              <w:ind w:left="34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</w:pPr>
            <w:r w:rsidRPr="00CA7C15"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  <w:t>Original Research</w:t>
            </w:r>
          </w:p>
        </w:tc>
      </w:tr>
      <w:tr w:rsidR="00CA7C15" w:rsidRPr="00CA7C15" w:rsidTr="002A0F21">
        <w:trPr>
          <w:trHeight w:val="178"/>
        </w:trPr>
        <w:tc>
          <w:tcPr>
            <w:tcW w:w="7668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:rsidR="00CA7C15" w:rsidRPr="00CA7C15" w:rsidRDefault="00CA7C15" w:rsidP="00CA7C15">
            <w:pPr>
              <w:rPr>
                <w:rFonts w:ascii="Times New Roman" w:eastAsia="Calibri" w:hAnsi="Times New Roman" w:cs="Times New Roman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70" w:type="dxa"/>
          </w:tcPr>
          <w:p w:rsidR="00CA7C15" w:rsidRPr="00CA7C15" w:rsidRDefault="00CA7C15" w:rsidP="00CA7C15">
            <w:pPr>
              <w:ind w:left="34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160" w:type="dxa"/>
            <w:gridSpan w:val="2"/>
          </w:tcPr>
          <w:p w:rsidR="00CA7C15" w:rsidRPr="00CA7C15" w:rsidRDefault="00CA7C15" w:rsidP="00CA7C1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</w:pPr>
          </w:p>
        </w:tc>
      </w:tr>
      <w:tr w:rsidR="00CA7C15" w:rsidRPr="00CA7C15" w:rsidTr="002A0F21">
        <w:trPr>
          <w:trHeight w:val="188"/>
        </w:trPr>
        <w:tc>
          <w:tcPr>
            <w:tcW w:w="7668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:rsidR="00CA7C15" w:rsidRPr="00CA7C15" w:rsidRDefault="00CA7C15" w:rsidP="00CA7C15">
            <w:pPr>
              <w:rPr>
                <w:rFonts w:ascii="Times New Roman" w:eastAsia="Calibri" w:hAnsi="Times New Roman" w:cs="Times New Roman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70" w:type="dxa"/>
          </w:tcPr>
          <w:p w:rsidR="00CA7C15" w:rsidRPr="00CA7C15" w:rsidRDefault="00CA7C15" w:rsidP="00CA7C1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160" w:type="dxa"/>
            <w:gridSpan w:val="2"/>
          </w:tcPr>
          <w:p w:rsidR="00CA7C15" w:rsidRPr="00CA7C15" w:rsidRDefault="00CA7C15" w:rsidP="00CA7C15">
            <w:pPr>
              <w:ind w:left="34"/>
              <w:rPr>
                <w:rFonts w:ascii="Times New Roman" w:eastAsia="Calibri" w:hAnsi="Times New Roman" w:cs="Times New Roman"/>
                <w:b w:val="0"/>
                <w:bCs w:val="0"/>
                <w:sz w:val="22"/>
                <w:szCs w:val="22"/>
              </w:rPr>
            </w:pPr>
            <w:r w:rsidRPr="00CA7C15">
              <w:rPr>
                <w:rFonts w:eastAsia="Calibri" w:cs="Times New Roman"/>
                <w:sz w:val="22"/>
                <w:szCs w:val="22"/>
              </w:rPr>
              <w:t>ARTICLE HISTORY</w:t>
            </w:r>
          </w:p>
        </w:tc>
      </w:tr>
      <w:tr w:rsidR="00CA7C15" w:rsidRPr="00CA7C15" w:rsidTr="002A0F21">
        <w:trPr>
          <w:trHeight w:val="178"/>
        </w:trPr>
        <w:tc>
          <w:tcPr>
            <w:tcW w:w="7668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:rsidR="00CA7C15" w:rsidRPr="00CA7C15" w:rsidRDefault="00CA7C15" w:rsidP="00CA7C15">
            <w:pPr>
              <w:rPr>
                <w:rFonts w:ascii="Times New Roman" w:eastAsia="Calibri" w:hAnsi="Times New Roman" w:cs="Times New Roman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70" w:type="dxa"/>
          </w:tcPr>
          <w:p w:rsidR="00CA7C15" w:rsidRPr="00CA7C15" w:rsidRDefault="00CA7C15" w:rsidP="00CA7C1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90" w:type="dxa"/>
          </w:tcPr>
          <w:p w:rsidR="00CA7C15" w:rsidRPr="007C7465" w:rsidRDefault="007C7465" w:rsidP="00254D10">
            <w:pPr>
              <w:tabs>
                <w:tab w:val="center" w:pos="4680"/>
                <w:tab w:val="right" w:pos="9360"/>
              </w:tabs>
              <w:jc w:val="both"/>
              <w:rPr>
                <w:rFonts w:eastAsia="Calibri" w:cs="Times New Roman"/>
                <w:b w:val="0"/>
                <w:bCs w:val="0"/>
                <w:sz w:val="18"/>
                <w:szCs w:val="18"/>
              </w:rPr>
            </w:pPr>
            <w:r w:rsidRPr="007C7465">
              <w:rPr>
                <w:rFonts w:eastAsia="Calibri" w:cs="Times New Roman"/>
                <w:b w:val="0"/>
                <w:bCs w:val="0"/>
                <w:sz w:val="18"/>
                <w:szCs w:val="18"/>
              </w:rPr>
              <w:t xml:space="preserve">Received: </w:t>
            </w:r>
            <w:r w:rsidR="00254D10">
              <w:rPr>
                <w:rFonts w:eastAsia="Calibri" w:cs="Times New Roman"/>
                <w:b w:val="0"/>
                <w:bCs w:val="0"/>
                <w:sz w:val="18"/>
                <w:szCs w:val="18"/>
              </w:rPr>
              <w:t>20</w:t>
            </w:r>
            <w:r w:rsidR="00260AF0">
              <w:rPr>
                <w:rFonts w:eastAsia="Calibri" w:cs="Times New Roman"/>
                <w:b w:val="0"/>
                <w:bCs w:val="0"/>
                <w:sz w:val="18"/>
                <w:szCs w:val="18"/>
              </w:rPr>
              <w:t xml:space="preserve"> May</w:t>
            </w:r>
            <w:r w:rsidR="00BF7962">
              <w:rPr>
                <w:rFonts w:eastAsia="Calibri" w:cs="Times New Roman"/>
                <w:b w:val="0"/>
                <w:bCs w:val="0"/>
                <w:sz w:val="18"/>
                <w:szCs w:val="18"/>
              </w:rPr>
              <w:t xml:space="preserve"> 2020</w:t>
            </w:r>
          </w:p>
        </w:tc>
        <w:tc>
          <w:tcPr>
            <w:tcW w:w="270" w:type="dxa"/>
          </w:tcPr>
          <w:p w:rsidR="00CA7C15" w:rsidRPr="00CA7C15" w:rsidRDefault="00CA7C15" w:rsidP="00CA7C1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</w:pPr>
          </w:p>
        </w:tc>
      </w:tr>
      <w:tr w:rsidR="00CA7C15" w:rsidRPr="00CA7C15" w:rsidTr="002A0F21">
        <w:trPr>
          <w:trHeight w:val="319"/>
        </w:trPr>
        <w:tc>
          <w:tcPr>
            <w:tcW w:w="7668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:rsidR="00CA7C15" w:rsidRPr="00CA7C15" w:rsidRDefault="00CA7C15" w:rsidP="00CA7C15">
            <w:pPr>
              <w:rPr>
                <w:rFonts w:ascii="Times New Roman" w:eastAsia="Calibri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" w:type="dxa"/>
          </w:tcPr>
          <w:p w:rsidR="00CA7C15" w:rsidRPr="00CA7C15" w:rsidRDefault="00CA7C15" w:rsidP="00CA7C15">
            <w:pPr>
              <w:tabs>
                <w:tab w:val="center" w:pos="4680"/>
                <w:tab w:val="right" w:pos="9360"/>
              </w:tabs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90" w:type="dxa"/>
          </w:tcPr>
          <w:p w:rsidR="00CA7C15" w:rsidRPr="007C7465" w:rsidRDefault="00CA7C15" w:rsidP="002D790A">
            <w:pPr>
              <w:tabs>
                <w:tab w:val="center" w:pos="4680"/>
                <w:tab w:val="right" w:pos="9360"/>
              </w:tabs>
              <w:jc w:val="both"/>
              <w:rPr>
                <w:rFonts w:eastAsia="Calibri" w:cs="Times New Roman"/>
                <w:b w:val="0"/>
                <w:bCs w:val="0"/>
                <w:sz w:val="18"/>
                <w:szCs w:val="18"/>
              </w:rPr>
            </w:pPr>
            <w:r w:rsidRPr="007C7465">
              <w:rPr>
                <w:rFonts w:eastAsia="Calibri" w:cs="Times New Roman"/>
                <w:b w:val="0"/>
                <w:bCs w:val="0"/>
                <w:sz w:val="18"/>
                <w:szCs w:val="18"/>
              </w:rPr>
              <w:t>Accepted</w:t>
            </w:r>
            <w:r w:rsidR="007C7465" w:rsidRPr="007C7465">
              <w:rPr>
                <w:rFonts w:eastAsia="Calibri" w:cs="Times New Roman"/>
                <w:b w:val="0"/>
                <w:bCs w:val="0"/>
                <w:sz w:val="18"/>
                <w:szCs w:val="18"/>
              </w:rPr>
              <w:t xml:space="preserve">: </w:t>
            </w:r>
            <w:r w:rsidR="00BF7962">
              <w:rPr>
                <w:rFonts w:eastAsia="Calibri" w:cs="Times New Roman"/>
                <w:b w:val="0"/>
                <w:bCs w:val="0"/>
                <w:sz w:val="18"/>
                <w:szCs w:val="18"/>
              </w:rPr>
              <w:t xml:space="preserve">14 </w:t>
            </w:r>
            <w:r w:rsidR="002D790A">
              <w:rPr>
                <w:rFonts w:eastAsia="Calibri" w:cs="Times New Roman"/>
                <w:b w:val="0"/>
                <w:bCs w:val="0"/>
                <w:sz w:val="18"/>
                <w:szCs w:val="18"/>
              </w:rPr>
              <w:t>September</w:t>
            </w:r>
            <w:r w:rsidR="00BF7962">
              <w:rPr>
                <w:rFonts w:eastAsia="Calibri" w:cs="Times New Roman"/>
                <w:b w:val="0"/>
                <w:bCs w:val="0"/>
                <w:sz w:val="18"/>
                <w:szCs w:val="18"/>
              </w:rPr>
              <w:t xml:space="preserve"> 2020</w:t>
            </w:r>
          </w:p>
        </w:tc>
        <w:tc>
          <w:tcPr>
            <w:tcW w:w="270" w:type="dxa"/>
          </w:tcPr>
          <w:p w:rsidR="00CA7C15" w:rsidRPr="00CA7C15" w:rsidRDefault="00CA7C15" w:rsidP="00CA7C1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</w:pPr>
          </w:p>
        </w:tc>
      </w:tr>
      <w:tr w:rsidR="00CA7C15" w:rsidRPr="00CA7C15" w:rsidTr="002A0F21">
        <w:trPr>
          <w:trHeight w:val="198"/>
        </w:trPr>
        <w:tc>
          <w:tcPr>
            <w:tcW w:w="7668" w:type="dxa"/>
            <w:gridSpan w:val="2"/>
            <w:vMerge/>
            <w:tcBorders>
              <w:top w:val="single" w:sz="18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:rsidR="00CA7C15" w:rsidRPr="00CA7C15" w:rsidRDefault="00CA7C15" w:rsidP="00CA7C1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:rsidR="00CA7C15" w:rsidRPr="00CA7C15" w:rsidRDefault="00CA7C15" w:rsidP="00CA7C15">
            <w:pPr>
              <w:ind w:left="601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90" w:type="dxa"/>
          </w:tcPr>
          <w:p w:rsidR="00CA7C15" w:rsidRPr="007C7465" w:rsidRDefault="007C7465" w:rsidP="00254D10">
            <w:pPr>
              <w:tabs>
                <w:tab w:val="center" w:pos="4680"/>
                <w:tab w:val="right" w:pos="9360"/>
              </w:tabs>
              <w:jc w:val="both"/>
              <w:rPr>
                <w:rFonts w:eastAsia="Calibri" w:cs="Times New Roman"/>
                <w:b w:val="0"/>
                <w:bCs w:val="0"/>
                <w:sz w:val="18"/>
                <w:szCs w:val="18"/>
              </w:rPr>
            </w:pPr>
            <w:r>
              <w:rPr>
                <w:rFonts w:eastAsia="Calibri" w:cs="Times New Roman"/>
                <w:b w:val="0"/>
                <w:bCs w:val="0"/>
                <w:sz w:val="18"/>
                <w:szCs w:val="18"/>
              </w:rPr>
              <w:t xml:space="preserve">ePublished: </w:t>
            </w:r>
            <w:r w:rsidR="00254D10">
              <w:rPr>
                <w:rFonts w:eastAsia="Calibri" w:cs="Times New Roman"/>
                <w:b w:val="0"/>
                <w:bCs w:val="0"/>
                <w:sz w:val="18"/>
                <w:szCs w:val="18"/>
              </w:rPr>
              <w:t>18</w:t>
            </w:r>
            <w:r w:rsidR="00BF7962">
              <w:rPr>
                <w:rFonts w:eastAsia="Calibri" w:cs="Times New Roman"/>
                <w:b w:val="0"/>
                <w:bCs w:val="0"/>
                <w:sz w:val="18"/>
                <w:szCs w:val="18"/>
              </w:rPr>
              <w:t xml:space="preserve"> </w:t>
            </w:r>
            <w:r w:rsidR="00254D10">
              <w:rPr>
                <w:rFonts w:eastAsia="Calibri" w:cs="Times New Roman"/>
                <w:b w:val="0"/>
                <w:bCs w:val="0"/>
                <w:sz w:val="18"/>
                <w:szCs w:val="18"/>
              </w:rPr>
              <w:t>December</w:t>
            </w:r>
            <w:r w:rsidR="00BF7962">
              <w:rPr>
                <w:rFonts w:eastAsia="Calibri" w:cs="Times New Roman"/>
                <w:b w:val="0"/>
                <w:bCs w:val="0"/>
                <w:sz w:val="18"/>
                <w:szCs w:val="18"/>
              </w:rPr>
              <w:t xml:space="preserve"> 2020</w:t>
            </w:r>
          </w:p>
        </w:tc>
        <w:tc>
          <w:tcPr>
            <w:tcW w:w="270" w:type="dxa"/>
          </w:tcPr>
          <w:p w:rsidR="00CA7C15" w:rsidRPr="00CA7C15" w:rsidRDefault="00CA7C15" w:rsidP="00CA7C1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</w:pPr>
          </w:p>
        </w:tc>
      </w:tr>
      <w:tr w:rsidR="00CA7C15" w:rsidRPr="00CA7C15" w:rsidTr="002A0F21">
        <w:trPr>
          <w:trHeight w:val="198"/>
        </w:trPr>
        <w:tc>
          <w:tcPr>
            <w:tcW w:w="236" w:type="dxa"/>
            <w:tcBorders>
              <w:top w:val="single" w:sz="12" w:space="0" w:color="auto"/>
            </w:tcBorders>
          </w:tcPr>
          <w:p w:rsidR="00CA7C15" w:rsidRPr="00CA7C15" w:rsidRDefault="00CA7C15" w:rsidP="00CA7C15">
            <w:pPr>
              <w:ind w:left="601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432" w:type="dxa"/>
            <w:tcBorders>
              <w:top w:val="single" w:sz="12" w:space="0" w:color="auto"/>
            </w:tcBorders>
          </w:tcPr>
          <w:p w:rsidR="00CA7C15" w:rsidRPr="00CA7C15" w:rsidRDefault="00CA7C15" w:rsidP="00CA7C1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:rsidR="00CA7C15" w:rsidRPr="00CA7C15" w:rsidRDefault="00CA7C15" w:rsidP="00CA7C15">
            <w:pPr>
              <w:ind w:left="601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60" w:type="dxa"/>
            <w:gridSpan w:val="2"/>
          </w:tcPr>
          <w:p w:rsidR="00CA7C15" w:rsidRPr="00CA7C15" w:rsidRDefault="00CA7C15" w:rsidP="00CA7C1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</w:pPr>
          </w:p>
        </w:tc>
      </w:tr>
      <w:tr w:rsidR="00CA7C15" w:rsidRPr="00CA7C15" w:rsidTr="00AB7200">
        <w:trPr>
          <w:trHeight w:val="198"/>
        </w:trPr>
        <w:tc>
          <w:tcPr>
            <w:tcW w:w="7668" w:type="dxa"/>
            <w:gridSpan w:val="2"/>
          </w:tcPr>
          <w:p w:rsidR="00CA7C15" w:rsidRPr="00676EBE" w:rsidRDefault="00CA7C15" w:rsidP="00676EBE">
            <w:pPr>
              <w:spacing w:line="276" w:lineRule="auto"/>
              <w:jc w:val="both"/>
              <w:rPr>
                <w:rFonts w:eastAsia="Calibri"/>
                <w:b w:val="0"/>
                <w:bCs w:val="0"/>
                <w:sz w:val="22"/>
                <w:szCs w:val="22"/>
                <w:lang w:bidi="fa-IR"/>
              </w:rPr>
            </w:pPr>
            <w:r w:rsidRPr="00CA7C15">
              <w:rPr>
                <w:rFonts w:eastAsia="Calibri" w:cs="Times New Roman"/>
                <w:sz w:val="22"/>
                <w:szCs w:val="22"/>
              </w:rPr>
              <w:t>KEYWORDS</w:t>
            </w:r>
            <w:r w:rsidR="00B247DC">
              <w:rPr>
                <w:rFonts w:eastAsia="Calibri" w:cs="Times New Roman"/>
                <w:sz w:val="22"/>
                <w:szCs w:val="22"/>
              </w:rPr>
              <w:t>:</w:t>
            </w:r>
            <w:r w:rsidR="00676EBE">
              <w:rPr>
                <w:rFonts w:ascii="Times New Roman" w:eastAsia="Calibri" w:hAnsi="Times New Roman"/>
                <w:b w:val="0"/>
                <w:bCs w:val="0"/>
                <w:sz w:val="22"/>
                <w:szCs w:val="22"/>
                <w:lang w:bidi="fa-IR"/>
              </w:rPr>
              <w:t xml:space="preserve"> </w:t>
            </w:r>
            <w:r w:rsidR="00676EBE" w:rsidRPr="00676EBE">
              <w:rPr>
                <w:rFonts w:ascii="Times New Roman" w:eastAsia="Times New Roman" w:hAnsi="Times New Roman"/>
                <w:b w:val="0"/>
                <w:bCs w:val="0"/>
                <w:i/>
                <w:iCs/>
                <w:sz w:val="22"/>
                <w:szCs w:val="22"/>
                <w:lang w:val="en"/>
              </w:rPr>
              <w:t>Oxynoemacheilus bergianus</w:t>
            </w:r>
            <w:r w:rsidR="00676EBE" w:rsidRPr="00676EBE">
              <w:rPr>
                <w:rFonts w:ascii="Times New Roman" w:eastAsia="Times New Roman" w:hAnsi="Times New Roman"/>
                <w:b w:val="0"/>
                <w:bCs w:val="0"/>
                <w:sz w:val="22"/>
                <w:szCs w:val="22"/>
              </w:rPr>
              <w:t xml:space="preserve">, </w:t>
            </w:r>
            <w:r w:rsidR="00676EBE" w:rsidRPr="00676EBE">
              <w:rPr>
                <w:rFonts w:eastAsia="Calibri"/>
                <w:b w:val="0"/>
                <w:bCs w:val="0"/>
                <w:sz w:val="22"/>
                <w:szCs w:val="22"/>
                <w:lang w:bidi="fa-IR"/>
              </w:rPr>
              <w:t>Morphology, Phenotype plasticity, Cluster analysis</w:t>
            </w:r>
          </w:p>
        </w:tc>
        <w:tc>
          <w:tcPr>
            <w:tcW w:w="270" w:type="dxa"/>
          </w:tcPr>
          <w:p w:rsidR="00CA7C15" w:rsidRPr="00CA7C15" w:rsidRDefault="00CA7C15" w:rsidP="00CA7C15">
            <w:pPr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160" w:type="dxa"/>
            <w:gridSpan w:val="2"/>
          </w:tcPr>
          <w:p w:rsidR="00CA7C15" w:rsidRPr="00CA7C15" w:rsidRDefault="00CA7C15" w:rsidP="00CA7C15">
            <w:pPr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</w:pPr>
          </w:p>
        </w:tc>
      </w:tr>
      <w:tr w:rsidR="00CA7C15" w:rsidRPr="00CA7C15" w:rsidTr="00AB7200">
        <w:trPr>
          <w:trHeight w:val="209"/>
        </w:trPr>
        <w:tc>
          <w:tcPr>
            <w:tcW w:w="7668" w:type="dxa"/>
            <w:gridSpan w:val="2"/>
          </w:tcPr>
          <w:p w:rsidR="00CA7C15" w:rsidRPr="00FD27B4" w:rsidRDefault="00CA7C15" w:rsidP="009063BC">
            <w:pPr>
              <w:spacing w:line="276" w:lineRule="auto"/>
              <w:jc w:val="both"/>
              <w:rPr>
                <w:rFonts w:asciiTheme="majorBidi" w:eastAsia="Times New Roman" w:hAnsiTheme="majorBid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70" w:type="dxa"/>
          </w:tcPr>
          <w:p w:rsidR="00CA7C15" w:rsidRPr="00CA7C15" w:rsidRDefault="00CA7C15" w:rsidP="00CA7C15">
            <w:pPr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160" w:type="dxa"/>
            <w:gridSpan w:val="2"/>
          </w:tcPr>
          <w:p w:rsidR="00CA7C15" w:rsidRPr="00CA7C15" w:rsidRDefault="00CA7C15" w:rsidP="00CA7C15">
            <w:pPr>
              <w:rPr>
                <w:rFonts w:ascii="Times New Roman" w:eastAsia="Calibri" w:hAnsi="Times New Roman" w:cs="Times New Roman"/>
                <w:b w:val="0"/>
                <w:bCs w:val="0"/>
                <w:sz w:val="18"/>
                <w:szCs w:val="18"/>
              </w:rPr>
            </w:pPr>
          </w:p>
        </w:tc>
      </w:tr>
    </w:tbl>
    <w:p w:rsidR="00774861" w:rsidRPr="00B13787" w:rsidRDefault="00774861" w:rsidP="00397F51">
      <w:pPr>
        <w:bidi/>
        <w:spacing w:after="0" w:line="360" w:lineRule="auto"/>
        <w:rPr>
          <w:rFonts w:cs="Times New Roman"/>
          <w:sz w:val="22"/>
        </w:rPr>
      </w:pPr>
    </w:p>
    <w:sectPr w:rsidR="00774861" w:rsidRPr="00B13787" w:rsidSect="0079311C">
      <w:type w:val="continuous"/>
      <w:pgSz w:w="11907" w:h="16839" w:code="9"/>
      <w:pgMar w:top="1355" w:right="1440" w:bottom="1440" w:left="1440" w:header="81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971" w:rsidRDefault="00263971" w:rsidP="00C474D4">
      <w:pPr>
        <w:spacing w:after="0" w:line="240" w:lineRule="auto"/>
      </w:pPr>
      <w:r>
        <w:separator/>
      </w:r>
    </w:p>
  </w:endnote>
  <w:endnote w:type="continuationSeparator" w:id="0">
    <w:p w:rsidR="00263971" w:rsidRDefault="00263971" w:rsidP="00C47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B57" w:rsidRPr="007635E5" w:rsidRDefault="00643B57" w:rsidP="007635E5">
    <w:pPr>
      <w:pStyle w:val="FootnoteText"/>
      <w:pBdr>
        <w:top w:val="single" w:sz="4" w:space="1" w:color="auto"/>
      </w:pBdr>
      <w:bidi w:val="0"/>
      <w:ind w:left="-567" w:firstLine="0"/>
      <w:jc w:val="left"/>
      <w:rPr>
        <w:rFonts w:ascii="Cambria" w:hAnsi="Cambria"/>
        <w:b w:val="0"/>
        <w:bCs w:val="0"/>
      </w:rPr>
    </w:pPr>
    <w:r w:rsidRPr="007635E5">
      <w:rPr>
        <w:rFonts w:ascii="Cambria" w:hAnsi="Cambria"/>
        <w:b w:val="0"/>
        <w:bCs w:val="0"/>
      </w:rPr>
      <w:t xml:space="preserve">* Corresponding Author: </w:t>
    </w:r>
  </w:p>
  <w:p w:rsidR="00643B57" w:rsidRPr="007635E5" w:rsidRDefault="00643B57" w:rsidP="007635E5">
    <w:pPr>
      <w:pStyle w:val="FootnoteText"/>
      <w:bidi w:val="0"/>
      <w:ind w:left="-567" w:firstLine="0"/>
      <w:jc w:val="left"/>
      <w:rPr>
        <w:rFonts w:ascii="Cambria" w:hAnsi="Cambria"/>
        <w:b w:val="0"/>
        <w:bCs w:val="0"/>
      </w:rPr>
    </w:pPr>
    <w:r w:rsidRPr="007635E5">
      <w:rPr>
        <w:rFonts w:ascii="Cambria" w:hAnsi="Cambria"/>
        <w:b w:val="0"/>
        <w:bCs w:val="0"/>
      </w:rPr>
      <w:t>Email address: babakhani@guilan.ac.ir</w:t>
    </w:r>
  </w:p>
  <w:p w:rsidR="00643B57" w:rsidRPr="007635E5" w:rsidRDefault="00643B57" w:rsidP="007635E5">
    <w:pPr>
      <w:pStyle w:val="FootnoteText"/>
      <w:bidi w:val="0"/>
      <w:ind w:left="-567" w:firstLine="0"/>
      <w:jc w:val="left"/>
      <w:rPr>
        <w:rFonts w:ascii="Cambria" w:hAnsi="Cambria"/>
        <w:b w:val="0"/>
        <w:bCs w:val="0"/>
      </w:rPr>
    </w:pPr>
    <w:r w:rsidRPr="007635E5">
      <w:rPr>
        <w:rFonts w:ascii="Cambria" w:hAnsi="Cambria"/>
        <w:b w:val="0"/>
        <w:bCs w:val="0"/>
      </w:rPr>
      <w:t>Tel: +98 9113348019</w:t>
    </w:r>
  </w:p>
  <w:p w:rsidR="00643B57" w:rsidRPr="007635E5" w:rsidRDefault="00643B57" w:rsidP="007635E5">
    <w:pPr>
      <w:pStyle w:val="FootnoteText"/>
      <w:bidi w:val="0"/>
      <w:ind w:left="-567" w:firstLine="0"/>
      <w:jc w:val="left"/>
      <w:rPr>
        <w:rFonts w:ascii="Cambria" w:hAnsi="Cambria"/>
        <w:b w:val="0"/>
        <w:bCs w:val="0"/>
      </w:rPr>
    </w:pPr>
    <w:r w:rsidRPr="007635E5">
      <w:rPr>
        <w:rFonts w:ascii="Cambria" w:hAnsi="Cambria"/>
        <w:b w:val="0"/>
        <w:bCs w:val="0"/>
      </w:rPr>
      <w:t xml:space="preserve">© Published by Tarbiat Modares University </w:t>
    </w:r>
  </w:p>
  <w:p w:rsidR="00643B57" w:rsidRPr="007635E5" w:rsidRDefault="00643B57" w:rsidP="007635E5">
    <w:pPr>
      <w:pStyle w:val="FootnoteText"/>
      <w:tabs>
        <w:tab w:val="left" w:pos="4793"/>
      </w:tabs>
      <w:bidi w:val="0"/>
      <w:ind w:left="-567" w:firstLine="0"/>
      <w:jc w:val="left"/>
      <w:rPr>
        <w:rFonts w:ascii="Cambria" w:hAnsi="Cambria"/>
        <w:b w:val="0"/>
        <w:bCs w:val="0"/>
      </w:rPr>
    </w:pPr>
    <w:proofErr w:type="gramStart"/>
    <w:r w:rsidRPr="007635E5">
      <w:rPr>
        <w:rFonts w:ascii="Cambria" w:hAnsi="Cambria"/>
        <w:b w:val="0"/>
        <w:bCs w:val="0"/>
      </w:rPr>
      <w:t>eISSN:</w:t>
    </w:r>
    <w:proofErr w:type="gramEnd"/>
    <w:r w:rsidRPr="007635E5">
      <w:rPr>
        <w:rFonts w:ascii="Cambria" w:hAnsi="Cambria"/>
        <w:b w:val="0"/>
        <w:bCs w:val="0"/>
      </w:rPr>
      <w:t xml:space="preserve">2476-6887   pISSN:2322-5513    </w:t>
    </w:r>
    <w:r>
      <w:rPr>
        <w:rFonts w:ascii="Cambria" w:hAnsi="Cambria"/>
        <w:b w:val="0"/>
        <w:bCs w:val="0"/>
      </w:rPr>
      <w:tab/>
    </w:r>
  </w:p>
  <w:p w:rsidR="00643B57" w:rsidRDefault="00643B5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B57" w:rsidRPr="007635E5" w:rsidRDefault="00643B57" w:rsidP="00522367">
    <w:pPr>
      <w:pStyle w:val="FootnoteText"/>
      <w:pBdr>
        <w:top w:val="single" w:sz="4" w:space="1" w:color="auto"/>
      </w:pBdr>
      <w:bidi w:val="0"/>
      <w:ind w:left="-567" w:firstLine="0"/>
      <w:jc w:val="left"/>
      <w:rPr>
        <w:rFonts w:ascii="Cambria" w:hAnsi="Cambria"/>
        <w:b w:val="0"/>
        <w:bCs w:val="0"/>
      </w:rPr>
    </w:pPr>
    <w:r w:rsidRPr="007635E5">
      <w:rPr>
        <w:rFonts w:ascii="Cambria" w:hAnsi="Cambria"/>
        <w:b w:val="0"/>
        <w:bCs w:val="0"/>
      </w:rPr>
      <w:t xml:space="preserve">* Corresponding Author: </w:t>
    </w:r>
  </w:p>
  <w:p w:rsidR="00643B57" w:rsidRPr="00402650" w:rsidRDefault="00643B57" w:rsidP="00676EBE">
    <w:pPr>
      <w:pStyle w:val="FootnoteText"/>
      <w:pBdr>
        <w:top w:val="single" w:sz="4" w:space="1" w:color="auto"/>
      </w:pBdr>
      <w:bidi w:val="0"/>
      <w:ind w:left="-567" w:firstLine="0"/>
      <w:jc w:val="left"/>
      <w:rPr>
        <w:rFonts w:ascii="Cambria" w:hAnsi="Cambria"/>
        <w:b w:val="0"/>
        <w:bCs w:val="0"/>
      </w:rPr>
    </w:pPr>
    <w:r w:rsidRPr="007635E5">
      <w:rPr>
        <w:rFonts w:ascii="Cambria" w:hAnsi="Cambria"/>
        <w:b w:val="0"/>
        <w:bCs w:val="0"/>
      </w:rPr>
      <w:t xml:space="preserve">Email address: </w:t>
    </w:r>
    <w:r w:rsidR="00676EBE" w:rsidRPr="00254D10">
      <w:rPr>
        <w:rFonts w:asciiTheme="majorBidi" w:hAnsiTheme="majorBidi" w:cs="B Zar"/>
        <w:b w:val="0"/>
        <w:bCs w:val="0"/>
      </w:rPr>
      <w:t>soheil.eagderi@ut.ac.ir</w:t>
    </w:r>
  </w:p>
  <w:p w:rsidR="00676EBE" w:rsidRDefault="00643B57" w:rsidP="00676EBE">
    <w:pPr>
      <w:pStyle w:val="FootnoteText"/>
      <w:bidi w:val="0"/>
      <w:ind w:left="-567" w:firstLine="0"/>
      <w:jc w:val="left"/>
      <w:rPr>
        <w:rFonts w:ascii="Cambria" w:hAnsi="Cambria"/>
        <w:b w:val="0"/>
        <w:bCs w:val="0"/>
      </w:rPr>
    </w:pPr>
    <w:r w:rsidRPr="007635E5">
      <w:rPr>
        <w:rFonts w:ascii="Cambria" w:hAnsi="Cambria"/>
        <w:b w:val="0"/>
        <w:bCs w:val="0"/>
      </w:rPr>
      <w:t xml:space="preserve">Tel: +98 </w:t>
    </w:r>
    <w:r w:rsidR="00F466A5">
      <w:rPr>
        <w:rFonts w:ascii="Cambria" w:hAnsi="Cambria"/>
        <w:b w:val="0"/>
        <w:bCs w:val="0"/>
      </w:rPr>
      <w:t>263223044</w:t>
    </w:r>
  </w:p>
  <w:p w:rsidR="00643B57" w:rsidRPr="007635E5" w:rsidRDefault="00643B57" w:rsidP="00676EBE">
    <w:pPr>
      <w:pStyle w:val="FootnoteText"/>
      <w:bidi w:val="0"/>
      <w:ind w:left="-567" w:firstLine="0"/>
      <w:jc w:val="left"/>
      <w:rPr>
        <w:rFonts w:ascii="Cambria" w:hAnsi="Cambria"/>
        <w:b w:val="0"/>
        <w:bCs w:val="0"/>
      </w:rPr>
    </w:pPr>
    <w:r w:rsidRPr="007635E5">
      <w:rPr>
        <w:rFonts w:ascii="Cambria" w:hAnsi="Cambria"/>
        <w:b w:val="0"/>
        <w:bCs w:val="0"/>
      </w:rPr>
      <w:t xml:space="preserve">© Published by Tarbiat Modares University </w:t>
    </w:r>
  </w:p>
  <w:p w:rsidR="00643B57" w:rsidRPr="007635E5" w:rsidRDefault="00643B57" w:rsidP="00522367">
    <w:pPr>
      <w:pStyle w:val="FootnoteText"/>
      <w:tabs>
        <w:tab w:val="left" w:pos="4793"/>
      </w:tabs>
      <w:bidi w:val="0"/>
      <w:ind w:left="-567" w:firstLine="0"/>
      <w:jc w:val="left"/>
      <w:rPr>
        <w:rFonts w:ascii="Cambria" w:hAnsi="Cambria"/>
        <w:b w:val="0"/>
        <w:bCs w:val="0"/>
      </w:rPr>
    </w:pPr>
    <w:proofErr w:type="gramStart"/>
    <w:r w:rsidRPr="007635E5">
      <w:rPr>
        <w:rFonts w:ascii="Cambria" w:hAnsi="Cambria"/>
        <w:b w:val="0"/>
        <w:bCs w:val="0"/>
      </w:rPr>
      <w:t>eISSN:</w:t>
    </w:r>
    <w:proofErr w:type="gramEnd"/>
    <w:r w:rsidRPr="007635E5">
      <w:rPr>
        <w:rFonts w:ascii="Cambria" w:hAnsi="Cambria"/>
        <w:b w:val="0"/>
        <w:bCs w:val="0"/>
      </w:rPr>
      <w:t xml:space="preserve">2476-6887   pISSN:2322-5513    </w:t>
    </w:r>
    <w:r>
      <w:rPr>
        <w:rFonts w:ascii="Cambria" w:hAnsi="Cambria"/>
        <w:b w:val="0"/>
        <w:bCs w:val="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971" w:rsidRDefault="00263971" w:rsidP="00C474D4">
      <w:pPr>
        <w:spacing w:after="0" w:line="240" w:lineRule="auto"/>
      </w:pPr>
      <w:r>
        <w:separator/>
      </w:r>
    </w:p>
  </w:footnote>
  <w:footnote w:type="continuationSeparator" w:id="0">
    <w:p w:rsidR="00263971" w:rsidRDefault="00263971" w:rsidP="00C47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B57" w:rsidRPr="00643B57" w:rsidRDefault="00643B57" w:rsidP="00643B57">
    <w:pPr>
      <w:pStyle w:val="Header"/>
      <w:pBdr>
        <w:bottom w:val="single" w:sz="4" w:space="1" w:color="auto"/>
      </w:pBdr>
      <w:jc w:val="right"/>
      <w:rPr>
        <w:sz w:val="20"/>
        <w:szCs w:val="20"/>
      </w:rPr>
    </w:pPr>
    <w:r w:rsidRPr="00643B57">
      <w:rPr>
        <w:rFonts w:ascii="Times New Roman" w:hAnsi="Times New Roman"/>
        <w:sz w:val="20"/>
        <w:szCs w:val="20"/>
        <w:rtl/>
      </w:rPr>
      <w:t xml:space="preserve">بررسی </w:t>
    </w:r>
    <w:r w:rsidRPr="00643B57">
      <w:rPr>
        <w:rFonts w:ascii="Times New Roman" w:hAnsi="Times New Roman" w:hint="cs"/>
        <w:sz w:val="20"/>
        <w:szCs w:val="20"/>
        <w:rtl/>
      </w:rPr>
      <w:t>تنوع</w:t>
    </w:r>
    <w:r w:rsidRPr="00643B57">
      <w:rPr>
        <w:rFonts w:ascii="Times New Roman" w:hAnsi="Times New Roman"/>
        <w:sz w:val="20"/>
        <w:szCs w:val="20"/>
        <w:rtl/>
      </w:rPr>
      <w:t xml:space="preserve"> ریختی</w:t>
    </w:r>
    <w:r w:rsidRPr="00643B57">
      <w:rPr>
        <w:rFonts w:ascii="Times New Roman" w:hAnsi="Times New Roman" w:hint="cs"/>
        <w:sz w:val="20"/>
        <w:szCs w:val="20"/>
        <w:rtl/>
      </w:rPr>
      <w:t xml:space="preserve"> جویبارماهي </w:t>
    </w:r>
    <w:r w:rsidRPr="00643B57">
      <w:rPr>
        <w:rFonts w:hint="cs"/>
        <w:sz w:val="20"/>
        <w:szCs w:val="20"/>
        <w:rtl/>
        <w:lang w:bidi="fa-IR"/>
      </w:rPr>
      <w:t xml:space="preserve">...                                               </w:t>
    </w:r>
    <w:r>
      <w:rPr>
        <w:rFonts w:hint="cs"/>
        <w:sz w:val="20"/>
        <w:szCs w:val="20"/>
        <w:rtl/>
        <w:lang w:bidi="fa-IR"/>
      </w:rPr>
      <w:t xml:space="preserve">                                     </w:t>
    </w:r>
    <w:r w:rsidRPr="00643B57">
      <w:rPr>
        <w:rFonts w:hint="cs"/>
        <w:sz w:val="20"/>
        <w:szCs w:val="20"/>
        <w:rtl/>
        <w:lang w:bidi="fa-IR"/>
      </w:rPr>
      <w:t xml:space="preserve">             محمدي و همکاران، 1399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B57" w:rsidRPr="00254D10" w:rsidRDefault="00643B57" w:rsidP="00254D10">
    <w:pPr>
      <w:pStyle w:val="Header"/>
      <w:pBdr>
        <w:bottom w:val="single" w:sz="8" w:space="1" w:color="auto"/>
      </w:pBdr>
      <w:bidi/>
      <w:rPr>
        <w:color w:val="000000" w:themeColor="text1"/>
        <w:sz w:val="22"/>
        <w:szCs w:val="22"/>
        <w:rtl/>
        <w:lang w:bidi="fa-IR"/>
      </w:rPr>
    </w:pPr>
    <w:r w:rsidRPr="00254D10">
      <w:rPr>
        <w:rFonts w:hint="cs"/>
        <w:color w:val="000000" w:themeColor="text1"/>
        <w:sz w:val="22"/>
        <w:szCs w:val="22"/>
        <w:rtl/>
        <w:lang w:bidi="fa-IR"/>
      </w:rPr>
      <w:t xml:space="preserve">مجله علوم و فنون شیلات </w:t>
    </w:r>
    <w:r w:rsidRPr="00254D10">
      <w:rPr>
        <w:color w:val="000000" w:themeColor="text1"/>
        <w:sz w:val="22"/>
        <w:szCs w:val="22"/>
        <w:lang w:bidi="fa-IR"/>
      </w:rPr>
      <w:t xml:space="preserve">                   </w:t>
    </w:r>
    <w:r w:rsidRPr="00254D10">
      <w:rPr>
        <w:rFonts w:hint="cs"/>
        <w:color w:val="000000" w:themeColor="text1"/>
        <w:sz w:val="22"/>
        <w:szCs w:val="22"/>
        <w:rtl/>
        <w:lang w:bidi="fa-IR"/>
      </w:rPr>
      <w:t xml:space="preserve">                                 </w:t>
    </w:r>
    <w:r w:rsidR="00CC78E6" w:rsidRPr="00254D10">
      <w:rPr>
        <w:rFonts w:hint="cs"/>
        <w:color w:val="000000" w:themeColor="text1"/>
        <w:sz w:val="22"/>
        <w:szCs w:val="22"/>
        <w:rtl/>
        <w:lang w:bidi="fa-IR"/>
      </w:rPr>
      <w:t xml:space="preserve"> </w:t>
    </w:r>
    <w:r w:rsidRPr="00254D10">
      <w:rPr>
        <w:rFonts w:hint="cs"/>
        <w:color w:val="000000" w:themeColor="text1"/>
        <w:sz w:val="22"/>
        <w:szCs w:val="22"/>
        <w:rtl/>
        <w:lang w:bidi="fa-IR"/>
      </w:rPr>
      <w:t xml:space="preserve">  دوره 9 شماره </w:t>
    </w:r>
    <w:r w:rsidR="00FD02D9" w:rsidRPr="00254D10">
      <w:rPr>
        <w:rFonts w:hint="cs"/>
        <w:color w:val="000000" w:themeColor="text1"/>
        <w:sz w:val="22"/>
        <w:szCs w:val="22"/>
        <w:rtl/>
        <w:lang w:bidi="fa-IR"/>
      </w:rPr>
      <w:t>4</w:t>
    </w:r>
    <w:r w:rsidRPr="00254D10">
      <w:rPr>
        <w:rFonts w:hint="cs"/>
        <w:color w:val="000000" w:themeColor="text1"/>
        <w:sz w:val="22"/>
        <w:szCs w:val="22"/>
        <w:rtl/>
        <w:lang w:bidi="fa-IR"/>
      </w:rPr>
      <w:t xml:space="preserve"> </w:t>
    </w:r>
    <w:r w:rsidR="00FD02D9" w:rsidRPr="00254D10">
      <w:rPr>
        <w:rFonts w:hint="cs"/>
        <w:color w:val="000000" w:themeColor="text1"/>
        <w:sz w:val="22"/>
        <w:szCs w:val="22"/>
        <w:rtl/>
        <w:lang w:bidi="fa-IR"/>
      </w:rPr>
      <w:t xml:space="preserve"> پاييز </w:t>
    </w:r>
    <w:r w:rsidRPr="00254D10">
      <w:rPr>
        <w:rFonts w:hint="cs"/>
        <w:color w:val="000000" w:themeColor="text1"/>
        <w:sz w:val="22"/>
        <w:szCs w:val="22"/>
        <w:rtl/>
        <w:lang w:bidi="fa-IR"/>
      </w:rPr>
      <w:t>1399 صفحات</w:t>
    </w:r>
    <w:r w:rsidR="00C71C64" w:rsidRPr="00254D10">
      <w:rPr>
        <w:rFonts w:hint="cs"/>
        <w:color w:val="000000" w:themeColor="text1"/>
        <w:sz w:val="22"/>
        <w:szCs w:val="22"/>
        <w:rtl/>
        <w:lang w:bidi="fa-IR"/>
      </w:rPr>
      <w:t xml:space="preserve"> </w:t>
    </w:r>
    <w:r w:rsidR="00254D10" w:rsidRPr="00254D10">
      <w:rPr>
        <w:rFonts w:hint="cs"/>
        <w:color w:val="000000" w:themeColor="text1"/>
        <w:sz w:val="22"/>
        <w:szCs w:val="22"/>
        <w:rtl/>
        <w:lang w:bidi="fa-IR"/>
      </w:rPr>
      <w:t>292-285</w:t>
    </w:r>
    <w:r w:rsidRPr="00254D10">
      <w:rPr>
        <w:rFonts w:hint="cs"/>
        <w:color w:val="000000" w:themeColor="text1"/>
        <w:sz w:val="22"/>
        <w:szCs w:val="22"/>
        <w:rtl/>
        <w:lang w:bidi="fa-IR"/>
      </w:rPr>
      <w:t xml:space="preserve"> </w:t>
    </w:r>
  </w:p>
  <w:p w:rsidR="00643B57" w:rsidRPr="000519A1" w:rsidRDefault="00643B57" w:rsidP="00117C2E">
    <w:pPr>
      <w:pStyle w:val="Header"/>
      <w:tabs>
        <w:tab w:val="clear" w:pos="4680"/>
        <w:tab w:val="clear" w:pos="9360"/>
        <w:tab w:val="left" w:pos="3207"/>
      </w:tabs>
      <w:rPr>
        <w:lang w:bidi="fa-IR"/>
      </w:rPr>
    </w:pPr>
    <w:r>
      <w:rPr>
        <w:lang w:bidi="fa-IR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B57" w:rsidRPr="00B647D9" w:rsidRDefault="00643B57" w:rsidP="007635E5">
    <w:pPr>
      <w:pStyle w:val="Header"/>
      <w:bidi/>
      <w:rPr>
        <w:b w:val="0"/>
        <w:bCs w:val="0"/>
        <w:sz w:val="24"/>
        <w:szCs w:val="24"/>
        <w:rtl/>
        <w:lang w:bidi="fa-IR"/>
      </w:rPr>
    </w:pPr>
    <w:r w:rsidRPr="00B647D9">
      <w:rPr>
        <w:b w:val="0"/>
        <w:bCs w:val="0"/>
        <w:noProof/>
        <w:sz w:val="24"/>
        <w:szCs w:val="24"/>
      </w:rPr>
      <w:drawing>
        <wp:anchor distT="0" distB="0" distL="114300" distR="114300" simplePos="0" relativeHeight="251672064" behindDoc="1" locked="0" layoutInCell="1" allowOverlap="1" wp14:anchorId="1AB987C2" wp14:editId="5A99DAB1">
          <wp:simplePos x="0" y="0"/>
          <wp:positionH relativeFrom="column">
            <wp:posOffset>-330200</wp:posOffset>
          </wp:positionH>
          <wp:positionV relativeFrom="paragraph">
            <wp:posOffset>-216535</wp:posOffset>
          </wp:positionV>
          <wp:extent cx="751840" cy="847090"/>
          <wp:effectExtent l="0" t="0" r="0" b="0"/>
          <wp:wrapTight wrapText="bothSides">
            <wp:wrapPolygon edited="0">
              <wp:start x="0" y="0"/>
              <wp:lineTo x="0" y="20888"/>
              <wp:lineTo x="20797" y="20888"/>
              <wp:lineTo x="20797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m tmu final (1)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" cy="847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47D9">
      <w:rPr>
        <w:rFonts w:hint="cs"/>
        <w:sz w:val="24"/>
        <w:szCs w:val="24"/>
        <w:rtl/>
        <w:lang w:bidi="fa-IR"/>
      </w:rPr>
      <w:t xml:space="preserve">مجله علوم و فنون شیلات </w:t>
    </w:r>
  </w:p>
  <w:p w:rsidR="00643B57" w:rsidRPr="008D5508" w:rsidRDefault="00643B57" w:rsidP="00254D10">
    <w:pPr>
      <w:pStyle w:val="Header"/>
      <w:bidi/>
      <w:rPr>
        <w:b w:val="0"/>
        <w:bCs w:val="0"/>
        <w:sz w:val="28"/>
        <w:szCs w:val="28"/>
        <w:lang w:bidi="fa-IR"/>
      </w:rPr>
    </w:pPr>
    <w:r w:rsidRPr="00B647D9">
      <w:rPr>
        <w:rFonts w:hint="cs"/>
        <w:sz w:val="24"/>
        <w:szCs w:val="24"/>
        <w:rtl/>
        <w:lang w:bidi="fa-IR"/>
      </w:rPr>
      <w:t xml:space="preserve">دوره 9 شماره </w:t>
    </w:r>
    <w:r w:rsidR="00CC3A81">
      <w:rPr>
        <w:rFonts w:hint="cs"/>
        <w:sz w:val="24"/>
        <w:szCs w:val="24"/>
        <w:rtl/>
        <w:lang w:bidi="fa-IR"/>
      </w:rPr>
      <w:t xml:space="preserve">4 </w:t>
    </w:r>
    <w:r w:rsidR="00CC78E6">
      <w:rPr>
        <w:rFonts w:hint="cs"/>
        <w:sz w:val="24"/>
        <w:szCs w:val="24"/>
        <w:rtl/>
        <w:lang w:bidi="fa-IR"/>
      </w:rPr>
      <w:t>پاييز 1399</w:t>
    </w:r>
    <w:r w:rsidRPr="00B647D9">
      <w:rPr>
        <w:rFonts w:hint="cs"/>
        <w:sz w:val="24"/>
        <w:szCs w:val="24"/>
        <w:rtl/>
        <w:lang w:bidi="fa-IR"/>
      </w:rPr>
      <w:t xml:space="preserve"> </w:t>
    </w:r>
    <w:r w:rsidRPr="00254D10">
      <w:rPr>
        <w:rFonts w:hint="cs"/>
        <w:color w:val="000000" w:themeColor="text1"/>
        <w:sz w:val="24"/>
        <w:szCs w:val="24"/>
        <w:rtl/>
        <w:lang w:bidi="fa-IR"/>
      </w:rPr>
      <w:t>صفحات</w:t>
    </w:r>
    <w:r w:rsidRPr="00254D10">
      <w:rPr>
        <w:color w:val="000000" w:themeColor="text1"/>
        <w:sz w:val="24"/>
        <w:szCs w:val="24"/>
        <w:lang w:bidi="fa-IR"/>
      </w:rPr>
      <w:t xml:space="preserve"> </w:t>
    </w:r>
    <w:r w:rsidRPr="00254D10">
      <w:rPr>
        <w:rFonts w:hint="cs"/>
        <w:color w:val="000000" w:themeColor="text1"/>
        <w:sz w:val="24"/>
        <w:szCs w:val="24"/>
        <w:rtl/>
        <w:lang w:bidi="fa-IR"/>
      </w:rPr>
      <w:t xml:space="preserve"> </w:t>
    </w:r>
    <w:r w:rsidR="00254D10" w:rsidRPr="00254D10">
      <w:rPr>
        <w:rFonts w:hint="cs"/>
        <w:color w:val="000000" w:themeColor="text1"/>
        <w:sz w:val="24"/>
        <w:szCs w:val="24"/>
        <w:rtl/>
        <w:lang w:bidi="fa-IR"/>
      </w:rPr>
      <w:t>292-285</w:t>
    </w:r>
  </w:p>
  <w:p w:rsidR="00643B57" w:rsidRDefault="00643B57" w:rsidP="007635E5">
    <w:pPr>
      <w:pStyle w:val="Header"/>
    </w:pPr>
    <w:r w:rsidRPr="008D5508">
      <w:rPr>
        <w:b w:val="0"/>
        <w:bCs w:val="0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5B67A180" wp14:editId="31AB863D">
              <wp:simplePos x="0" y="0"/>
              <wp:positionH relativeFrom="margin">
                <wp:align>right</wp:align>
              </wp:positionH>
              <wp:positionV relativeFrom="paragraph">
                <wp:posOffset>156210</wp:posOffset>
              </wp:positionV>
              <wp:extent cx="5210175" cy="0"/>
              <wp:effectExtent l="0" t="0" r="2857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10175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E9C2CB" id="Straight Connector 1" o:spid="_x0000_s1026" style="position:absolute;z-index:25167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9.05pt,12.3pt" to="769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" strokecolor="#a8d08d [1945]" strokeweight="2pt">
              <v:stroke joinstyle="miter"/>
              <w10:wrap anchorx="margin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B57" w:rsidRDefault="00643B5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B57" w:rsidRPr="00CA7C15" w:rsidRDefault="00643B57" w:rsidP="00B65E56">
    <w:pPr>
      <w:autoSpaceDE w:val="0"/>
      <w:autoSpaceDN w:val="0"/>
      <w:adjustRightInd w:val="0"/>
      <w:spacing w:after="0" w:line="240" w:lineRule="auto"/>
      <w:ind w:left="-142"/>
      <w:rPr>
        <w:rFonts w:cstheme="majorBidi"/>
        <w:b w:val="0"/>
        <w:bCs w:val="0"/>
        <w:sz w:val="24"/>
        <w:szCs w:val="24"/>
      </w:rPr>
    </w:pPr>
    <w:r w:rsidRPr="000519A1">
      <w:rPr>
        <w:rFonts w:cstheme="majorBidi"/>
        <w:b w:val="0"/>
        <w:bCs w:val="0"/>
        <w:noProof/>
        <w:sz w:val="24"/>
        <w:szCs w:val="24"/>
      </w:rPr>
      <w:drawing>
        <wp:anchor distT="0" distB="0" distL="114300" distR="114300" simplePos="0" relativeHeight="251670016" behindDoc="0" locked="0" layoutInCell="1" allowOverlap="1" wp14:anchorId="50CDC3DB" wp14:editId="00DF8AF2">
          <wp:simplePos x="0" y="0"/>
          <wp:positionH relativeFrom="column">
            <wp:posOffset>5166995</wp:posOffset>
          </wp:positionH>
          <wp:positionV relativeFrom="paragraph">
            <wp:posOffset>-200025</wp:posOffset>
          </wp:positionV>
          <wp:extent cx="819150" cy="935990"/>
          <wp:effectExtent l="0" t="0" r="0" b="0"/>
          <wp:wrapThrough wrapText="bothSides">
            <wp:wrapPolygon edited="0">
              <wp:start x="0" y="0"/>
              <wp:lineTo x="0" y="21102"/>
              <wp:lineTo x="21098" y="21102"/>
              <wp:lineTo x="21098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m tmu final (eng)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935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7C15">
      <w:rPr>
        <w:rFonts w:cstheme="majorBidi"/>
        <w:b w:val="0"/>
        <w:bCs w:val="0"/>
        <w:sz w:val="24"/>
        <w:szCs w:val="24"/>
      </w:rPr>
      <w:t xml:space="preserve">Journal of Fisheries Science and Technology </w:t>
    </w:r>
  </w:p>
  <w:p w:rsidR="00643B57" w:rsidRPr="00CA7C15" w:rsidRDefault="00643B57" w:rsidP="006932DD">
    <w:pPr>
      <w:autoSpaceDE w:val="0"/>
      <w:autoSpaceDN w:val="0"/>
      <w:adjustRightInd w:val="0"/>
      <w:spacing w:after="0" w:line="240" w:lineRule="auto"/>
      <w:ind w:left="-142"/>
      <w:rPr>
        <w:rFonts w:cstheme="majorBidi"/>
        <w:b w:val="0"/>
        <w:bCs w:val="0"/>
        <w:sz w:val="24"/>
        <w:szCs w:val="24"/>
        <w:rtl/>
        <w:lang w:bidi="fa-IR"/>
      </w:rPr>
    </w:pPr>
    <w:r w:rsidRPr="00CA7C15">
      <w:rPr>
        <w:rFonts w:cstheme="majorBidi"/>
        <w:b w:val="0"/>
        <w:bCs w:val="0"/>
        <w:sz w:val="24"/>
        <w:szCs w:val="24"/>
      </w:rPr>
      <w:t xml:space="preserve">Volume </w:t>
    </w:r>
    <w:r>
      <w:rPr>
        <w:rFonts w:cstheme="majorBidi"/>
        <w:b w:val="0"/>
        <w:bCs w:val="0"/>
        <w:sz w:val="24"/>
        <w:szCs w:val="24"/>
      </w:rPr>
      <w:t>9</w:t>
    </w:r>
    <w:r w:rsidRPr="00CA7C15">
      <w:rPr>
        <w:rFonts w:cstheme="majorBidi"/>
        <w:b w:val="0"/>
        <w:bCs w:val="0"/>
        <w:sz w:val="24"/>
        <w:szCs w:val="24"/>
      </w:rPr>
      <w:t xml:space="preserve">, Issue </w:t>
    </w:r>
    <w:r>
      <w:rPr>
        <w:rFonts w:cstheme="majorBidi"/>
        <w:b w:val="0"/>
        <w:bCs w:val="0"/>
        <w:sz w:val="24"/>
        <w:szCs w:val="24"/>
      </w:rPr>
      <w:t>3</w:t>
    </w:r>
    <w:r w:rsidRPr="00CA7C15">
      <w:rPr>
        <w:rFonts w:cstheme="majorBidi"/>
        <w:b w:val="0"/>
        <w:bCs w:val="0"/>
        <w:sz w:val="24"/>
        <w:szCs w:val="24"/>
      </w:rPr>
      <w:t xml:space="preserve">, </w:t>
    </w:r>
    <w:r>
      <w:rPr>
        <w:rFonts w:cstheme="majorBidi"/>
        <w:b w:val="0"/>
        <w:bCs w:val="0"/>
        <w:sz w:val="24"/>
        <w:szCs w:val="24"/>
      </w:rPr>
      <w:t>Summer 2020</w:t>
    </w:r>
  </w:p>
  <w:p w:rsidR="00643B57" w:rsidRPr="00CA7C15" w:rsidRDefault="00643B57" w:rsidP="006932DD">
    <w:pPr>
      <w:autoSpaceDE w:val="0"/>
      <w:autoSpaceDN w:val="0"/>
      <w:adjustRightInd w:val="0"/>
      <w:spacing w:after="0" w:line="240" w:lineRule="auto"/>
      <w:ind w:left="-142"/>
      <w:rPr>
        <w:rFonts w:cstheme="majorBidi"/>
        <w:b w:val="0"/>
        <w:bCs w:val="0"/>
        <w:sz w:val="24"/>
        <w:szCs w:val="24"/>
      </w:rPr>
    </w:pPr>
    <w:r w:rsidRPr="00CA7C15">
      <w:rPr>
        <w:rFonts w:cstheme="majorBidi"/>
        <w:b w:val="0"/>
        <w:bCs w:val="0"/>
        <w:sz w:val="24"/>
        <w:szCs w:val="24"/>
      </w:rPr>
      <w:t xml:space="preserve">Pages: </w:t>
    </w:r>
    <w:r>
      <w:rPr>
        <w:rFonts w:cstheme="majorBidi"/>
        <w:b w:val="0"/>
        <w:bCs w:val="0"/>
        <w:sz w:val="24"/>
        <w:szCs w:val="24"/>
      </w:rPr>
      <w:t>156-169</w:t>
    </w:r>
  </w:p>
  <w:p w:rsidR="00643B57" w:rsidRDefault="00643B57" w:rsidP="00410FA8">
    <w:pPr>
      <w:pStyle w:val="Header"/>
      <w:tabs>
        <w:tab w:val="clear" w:pos="4680"/>
        <w:tab w:val="clear" w:pos="9360"/>
        <w:tab w:val="left" w:pos="7410"/>
      </w:tabs>
    </w:pPr>
    <w:r w:rsidRPr="000519A1">
      <w:rPr>
        <w:rFonts w:cstheme="majorBidi"/>
        <w:b w:val="0"/>
        <w:bCs w:val="0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05C8A40" wp14:editId="1930786B">
              <wp:simplePos x="0" y="0"/>
              <wp:positionH relativeFrom="column">
                <wp:posOffset>-110997</wp:posOffset>
              </wp:positionH>
              <wp:positionV relativeFrom="paragraph">
                <wp:posOffset>123102</wp:posOffset>
              </wp:positionV>
              <wp:extent cx="5269693" cy="10571"/>
              <wp:effectExtent l="0" t="0" r="26670" b="2794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69693" cy="10571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1578E7" id="Straight Connector 14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75pt,9.7pt" to="406.2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" strokecolor="#bf8f00 [2407]" strokeweight="2pt">
              <v:stroke joinstyle="miter"/>
            </v:line>
          </w:pict>
        </mc:Fallback>
      </mc:AlternateContent>
    </w: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B57" w:rsidRPr="00CA7C15" w:rsidRDefault="00643B57" w:rsidP="00B710CE">
    <w:pPr>
      <w:autoSpaceDE w:val="0"/>
      <w:autoSpaceDN w:val="0"/>
      <w:adjustRightInd w:val="0"/>
      <w:spacing w:after="0" w:line="240" w:lineRule="auto"/>
      <w:ind w:left="-142"/>
      <w:rPr>
        <w:rFonts w:cstheme="majorBidi"/>
        <w:b w:val="0"/>
        <w:bCs w:val="0"/>
        <w:sz w:val="24"/>
        <w:szCs w:val="24"/>
      </w:rPr>
    </w:pPr>
    <w:r w:rsidRPr="000519A1">
      <w:rPr>
        <w:rFonts w:cstheme="majorBidi"/>
        <w:b w:val="0"/>
        <w:bCs w:val="0"/>
        <w:noProof/>
        <w:sz w:val="24"/>
        <w:szCs w:val="24"/>
      </w:rPr>
      <w:drawing>
        <wp:anchor distT="0" distB="0" distL="114300" distR="114300" simplePos="0" relativeHeight="251676160" behindDoc="0" locked="0" layoutInCell="1" allowOverlap="1" wp14:anchorId="1613AB14" wp14:editId="0B96D950">
          <wp:simplePos x="0" y="0"/>
          <wp:positionH relativeFrom="column">
            <wp:posOffset>5166995</wp:posOffset>
          </wp:positionH>
          <wp:positionV relativeFrom="paragraph">
            <wp:posOffset>-200025</wp:posOffset>
          </wp:positionV>
          <wp:extent cx="819150" cy="935990"/>
          <wp:effectExtent l="0" t="0" r="0" b="0"/>
          <wp:wrapThrough wrapText="bothSides">
            <wp:wrapPolygon edited="0">
              <wp:start x="0" y="0"/>
              <wp:lineTo x="0" y="21102"/>
              <wp:lineTo x="21098" y="21102"/>
              <wp:lineTo x="21098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m tmu final (eng)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935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7C15">
      <w:rPr>
        <w:rFonts w:cstheme="majorBidi"/>
        <w:b w:val="0"/>
        <w:bCs w:val="0"/>
        <w:sz w:val="24"/>
        <w:szCs w:val="24"/>
      </w:rPr>
      <w:t xml:space="preserve">Journal of Fisheries Science and Technology </w:t>
    </w:r>
  </w:p>
  <w:p w:rsidR="00643B57" w:rsidRPr="00CA7C15" w:rsidRDefault="00643B57" w:rsidP="00CC78E6">
    <w:pPr>
      <w:autoSpaceDE w:val="0"/>
      <w:autoSpaceDN w:val="0"/>
      <w:adjustRightInd w:val="0"/>
      <w:spacing w:after="0" w:line="240" w:lineRule="auto"/>
      <w:ind w:left="-142"/>
      <w:rPr>
        <w:rFonts w:cstheme="majorBidi"/>
        <w:b w:val="0"/>
        <w:bCs w:val="0"/>
        <w:sz w:val="24"/>
        <w:szCs w:val="24"/>
        <w:rtl/>
        <w:lang w:bidi="fa-IR"/>
      </w:rPr>
    </w:pPr>
    <w:r w:rsidRPr="00CA7C15">
      <w:rPr>
        <w:rFonts w:cstheme="majorBidi"/>
        <w:b w:val="0"/>
        <w:bCs w:val="0"/>
        <w:sz w:val="24"/>
        <w:szCs w:val="24"/>
      </w:rPr>
      <w:t xml:space="preserve">Volume </w:t>
    </w:r>
    <w:r>
      <w:rPr>
        <w:rFonts w:cstheme="majorBidi"/>
        <w:b w:val="0"/>
        <w:bCs w:val="0"/>
        <w:sz w:val="24"/>
        <w:szCs w:val="24"/>
      </w:rPr>
      <w:t>9</w:t>
    </w:r>
    <w:r w:rsidRPr="00CA7C15">
      <w:rPr>
        <w:rFonts w:cstheme="majorBidi"/>
        <w:b w:val="0"/>
        <w:bCs w:val="0"/>
        <w:sz w:val="24"/>
        <w:szCs w:val="24"/>
      </w:rPr>
      <w:t xml:space="preserve">, Issue </w:t>
    </w:r>
    <w:r w:rsidR="00CC78E6">
      <w:rPr>
        <w:rFonts w:cstheme="majorBidi"/>
        <w:b w:val="0"/>
        <w:bCs w:val="0"/>
        <w:sz w:val="24"/>
        <w:szCs w:val="24"/>
      </w:rPr>
      <w:t>4</w:t>
    </w:r>
    <w:r w:rsidRPr="00CA7C15">
      <w:rPr>
        <w:rFonts w:cstheme="majorBidi"/>
        <w:b w:val="0"/>
        <w:bCs w:val="0"/>
        <w:sz w:val="24"/>
        <w:szCs w:val="24"/>
      </w:rPr>
      <w:t xml:space="preserve">, </w:t>
    </w:r>
    <w:r w:rsidR="00CC78E6">
      <w:rPr>
        <w:rFonts w:cstheme="majorBidi"/>
        <w:b w:val="0"/>
        <w:bCs w:val="0"/>
        <w:sz w:val="24"/>
        <w:szCs w:val="24"/>
      </w:rPr>
      <w:t>Fall</w:t>
    </w:r>
    <w:r>
      <w:rPr>
        <w:rFonts w:cstheme="majorBidi"/>
        <w:b w:val="0"/>
        <w:bCs w:val="0"/>
        <w:sz w:val="24"/>
        <w:szCs w:val="24"/>
      </w:rPr>
      <w:t xml:space="preserve"> 2020</w:t>
    </w:r>
  </w:p>
  <w:p w:rsidR="00643B57" w:rsidRPr="00CA7C15" w:rsidRDefault="00643B57" w:rsidP="00CC78E6">
    <w:pPr>
      <w:autoSpaceDE w:val="0"/>
      <w:autoSpaceDN w:val="0"/>
      <w:adjustRightInd w:val="0"/>
      <w:spacing w:after="0" w:line="240" w:lineRule="auto"/>
      <w:ind w:left="-142"/>
      <w:rPr>
        <w:rFonts w:cstheme="majorBidi"/>
        <w:b w:val="0"/>
        <w:bCs w:val="0"/>
        <w:sz w:val="24"/>
        <w:szCs w:val="24"/>
      </w:rPr>
    </w:pPr>
    <w:r w:rsidRPr="00CA7C15">
      <w:rPr>
        <w:rFonts w:cstheme="majorBidi"/>
        <w:b w:val="0"/>
        <w:bCs w:val="0"/>
        <w:sz w:val="24"/>
        <w:szCs w:val="24"/>
      </w:rPr>
      <w:t xml:space="preserve">Pages: </w:t>
    </w:r>
    <w:r w:rsidR="00254D10">
      <w:rPr>
        <w:rFonts w:cstheme="majorBidi"/>
        <w:b w:val="0"/>
        <w:bCs w:val="0"/>
        <w:sz w:val="24"/>
        <w:szCs w:val="24"/>
      </w:rPr>
      <w:t>285-292</w:t>
    </w:r>
  </w:p>
  <w:p w:rsidR="00643B57" w:rsidRDefault="00643B57" w:rsidP="00B710CE">
    <w:pPr>
      <w:pStyle w:val="Header"/>
      <w:tabs>
        <w:tab w:val="clear" w:pos="4680"/>
        <w:tab w:val="clear" w:pos="9360"/>
        <w:tab w:val="left" w:pos="7410"/>
      </w:tabs>
    </w:pPr>
    <w:r w:rsidRPr="000519A1">
      <w:rPr>
        <w:rFonts w:cstheme="majorBidi"/>
        <w:b w:val="0"/>
        <w:bCs w:val="0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351B8AA2" wp14:editId="7CA24802">
              <wp:simplePos x="0" y="0"/>
              <wp:positionH relativeFrom="column">
                <wp:posOffset>-110997</wp:posOffset>
              </wp:positionH>
              <wp:positionV relativeFrom="paragraph">
                <wp:posOffset>123102</wp:posOffset>
              </wp:positionV>
              <wp:extent cx="5269693" cy="10571"/>
              <wp:effectExtent l="0" t="0" r="26670" b="2794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69693" cy="10571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729A30" id="Straight Connector 5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75pt,9.7pt" to="406.2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" strokecolor="#bf8f00 [2407]" strokeweight="2pt">
              <v:stroke joinstyle="miter"/>
            </v:line>
          </w:pict>
        </mc:Fallback>
      </mc:AlternateContent>
    </w:r>
    <w:r>
      <w:tab/>
    </w:r>
  </w:p>
  <w:p w:rsidR="00643B57" w:rsidRDefault="00643B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7BE6A8D2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3B741A"/>
    <w:multiLevelType w:val="multilevel"/>
    <w:tmpl w:val="943E7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F759B7"/>
    <w:multiLevelType w:val="hybridMultilevel"/>
    <w:tmpl w:val="18EC9CD6"/>
    <w:lvl w:ilvl="0" w:tplc="F112F1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13CDD"/>
    <w:multiLevelType w:val="multilevel"/>
    <w:tmpl w:val="4C0A9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13584F"/>
    <w:multiLevelType w:val="hybridMultilevel"/>
    <w:tmpl w:val="4E7076CC"/>
    <w:lvl w:ilvl="0" w:tplc="DCB6D20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92360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EA44E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3084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B24A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AC23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B4F9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8624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2A645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62476"/>
    <w:multiLevelType w:val="hybridMultilevel"/>
    <w:tmpl w:val="D64256D8"/>
    <w:lvl w:ilvl="0" w:tplc="0494EBBC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623C8"/>
    <w:multiLevelType w:val="hybridMultilevel"/>
    <w:tmpl w:val="E7589ADA"/>
    <w:lvl w:ilvl="0" w:tplc="F112F1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F47E4"/>
    <w:multiLevelType w:val="hybridMultilevel"/>
    <w:tmpl w:val="1C844822"/>
    <w:lvl w:ilvl="0" w:tplc="B8DC4266">
      <w:start w:val="1"/>
      <w:numFmt w:val="decimal"/>
      <w:lvlText w:val="%1-"/>
      <w:lvlJc w:val="left"/>
      <w:pPr>
        <w:ind w:left="720" w:hanging="360"/>
      </w:pPr>
      <w:rPr>
        <w:rFonts w:ascii="Traditional Arabic" w:hAnsi="Traditional Arabic" w:hint="default"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4369D"/>
    <w:multiLevelType w:val="multilevel"/>
    <w:tmpl w:val="CB6A4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51549BB"/>
    <w:multiLevelType w:val="hybridMultilevel"/>
    <w:tmpl w:val="3A507D70"/>
    <w:lvl w:ilvl="0" w:tplc="A38CB874">
      <w:start w:val="1"/>
      <w:numFmt w:val="decimal"/>
      <w:lvlText w:val="%1-"/>
      <w:lvlJc w:val="left"/>
      <w:pPr>
        <w:ind w:left="720" w:hanging="360"/>
      </w:pPr>
      <w:rPr>
        <w:rFonts w:ascii="Traditional Arabic" w:eastAsiaTheme="minorHAnsi" w:hAnsi="Traditional Arabic" w:cs="B Mitr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80B7B"/>
    <w:multiLevelType w:val="hybridMultilevel"/>
    <w:tmpl w:val="C0F64DA2"/>
    <w:lvl w:ilvl="0" w:tplc="7A64EA14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2AC44C1D"/>
    <w:multiLevelType w:val="hybridMultilevel"/>
    <w:tmpl w:val="0810872C"/>
    <w:lvl w:ilvl="0" w:tplc="2A266E4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F3373"/>
    <w:multiLevelType w:val="hybridMultilevel"/>
    <w:tmpl w:val="25C4499E"/>
    <w:lvl w:ilvl="0" w:tplc="B59CB40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3CE29B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63C7DC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850CAC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42CFED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63CA82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534D82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C7CD76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9BED79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316A6D94"/>
    <w:multiLevelType w:val="hybridMultilevel"/>
    <w:tmpl w:val="385EFF72"/>
    <w:lvl w:ilvl="0" w:tplc="428EA6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8100A"/>
    <w:multiLevelType w:val="multilevel"/>
    <w:tmpl w:val="FD3ED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F23C62"/>
    <w:multiLevelType w:val="multilevel"/>
    <w:tmpl w:val="71DC977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 w15:restartNumberingAfterBreak="0">
    <w:nsid w:val="3D3B2DE5"/>
    <w:multiLevelType w:val="multilevel"/>
    <w:tmpl w:val="B5FA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B43FC0"/>
    <w:multiLevelType w:val="multilevel"/>
    <w:tmpl w:val="C98A6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5033DE"/>
    <w:multiLevelType w:val="hybridMultilevel"/>
    <w:tmpl w:val="36F60AA8"/>
    <w:lvl w:ilvl="0" w:tplc="0E46E3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02F49"/>
    <w:multiLevelType w:val="multilevel"/>
    <w:tmpl w:val="A62C9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3534A5"/>
    <w:multiLevelType w:val="hybridMultilevel"/>
    <w:tmpl w:val="4E881736"/>
    <w:lvl w:ilvl="0" w:tplc="916A2574">
      <w:numFmt w:val="bullet"/>
      <w:lvlText w:val=""/>
      <w:lvlJc w:val="left"/>
      <w:pPr>
        <w:ind w:left="218" w:hanging="360"/>
      </w:pPr>
      <w:rPr>
        <w:rFonts w:ascii="Symbol" w:eastAsiaTheme="minorHAns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1" w15:restartNumberingAfterBreak="0">
    <w:nsid w:val="4EE72B86"/>
    <w:multiLevelType w:val="hybridMultilevel"/>
    <w:tmpl w:val="5C409F2C"/>
    <w:lvl w:ilvl="0" w:tplc="76760C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3C4101"/>
    <w:multiLevelType w:val="hybridMultilevel"/>
    <w:tmpl w:val="E05CA648"/>
    <w:lvl w:ilvl="0" w:tplc="CB621E3A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3657AD"/>
    <w:multiLevelType w:val="multilevel"/>
    <w:tmpl w:val="BD52A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4F0EE0"/>
    <w:multiLevelType w:val="hybridMultilevel"/>
    <w:tmpl w:val="56C09780"/>
    <w:lvl w:ilvl="0" w:tplc="BBB0C99E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FB4650"/>
    <w:multiLevelType w:val="hybridMultilevel"/>
    <w:tmpl w:val="3B70BF78"/>
    <w:lvl w:ilvl="0" w:tplc="70DADFF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03EE8"/>
    <w:multiLevelType w:val="multilevel"/>
    <w:tmpl w:val="0B563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4A76D3"/>
    <w:multiLevelType w:val="hybridMultilevel"/>
    <w:tmpl w:val="0B2E3B54"/>
    <w:lvl w:ilvl="0" w:tplc="288623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CA2A98"/>
    <w:multiLevelType w:val="hybridMultilevel"/>
    <w:tmpl w:val="8E028B84"/>
    <w:lvl w:ilvl="0" w:tplc="57DA9988">
      <w:start w:val="1"/>
      <w:numFmt w:val="decimal"/>
      <w:lvlText w:val="%1-"/>
      <w:lvlJc w:val="left"/>
      <w:pPr>
        <w:ind w:left="-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5" w:hanging="360"/>
      </w:pPr>
    </w:lvl>
    <w:lvl w:ilvl="2" w:tplc="0409001B" w:tentative="1">
      <w:start w:val="1"/>
      <w:numFmt w:val="lowerRoman"/>
      <w:lvlText w:val="%3."/>
      <w:lvlJc w:val="right"/>
      <w:pPr>
        <w:ind w:left="1095" w:hanging="180"/>
      </w:pPr>
    </w:lvl>
    <w:lvl w:ilvl="3" w:tplc="0409000F" w:tentative="1">
      <w:start w:val="1"/>
      <w:numFmt w:val="decimal"/>
      <w:lvlText w:val="%4."/>
      <w:lvlJc w:val="left"/>
      <w:pPr>
        <w:ind w:left="1815" w:hanging="360"/>
      </w:pPr>
    </w:lvl>
    <w:lvl w:ilvl="4" w:tplc="04090019" w:tentative="1">
      <w:start w:val="1"/>
      <w:numFmt w:val="lowerLetter"/>
      <w:lvlText w:val="%5."/>
      <w:lvlJc w:val="left"/>
      <w:pPr>
        <w:ind w:left="2535" w:hanging="360"/>
      </w:pPr>
    </w:lvl>
    <w:lvl w:ilvl="5" w:tplc="0409001B" w:tentative="1">
      <w:start w:val="1"/>
      <w:numFmt w:val="lowerRoman"/>
      <w:lvlText w:val="%6."/>
      <w:lvlJc w:val="right"/>
      <w:pPr>
        <w:ind w:left="3255" w:hanging="180"/>
      </w:pPr>
    </w:lvl>
    <w:lvl w:ilvl="6" w:tplc="0409000F" w:tentative="1">
      <w:start w:val="1"/>
      <w:numFmt w:val="decimal"/>
      <w:lvlText w:val="%7."/>
      <w:lvlJc w:val="left"/>
      <w:pPr>
        <w:ind w:left="3975" w:hanging="360"/>
      </w:pPr>
    </w:lvl>
    <w:lvl w:ilvl="7" w:tplc="04090019" w:tentative="1">
      <w:start w:val="1"/>
      <w:numFmt w:val="lowerLetter"/>
      <w:lvlText w:val="%8."/>
      <w:lvlJc w:val="left"/>
      <w:pPr>
        <w:ind w:left="4695" w:hanging="360"/>
      </w:pPr>
    </w:lvl>
    <w:lvl w:ilvl="8" w:tplc="0409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29" w15:restartNumberingAfterBreak="0">
    <w:nsid w:val="66F87928"/>
    <w:multiLevelType w:val="hybridMultilevel"/>
    <w:tmpl w:val="AAA28B4E"/>
    <w:lvl w:ilvl="0" w:tplc="6EAC1D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8D78FC"/>
    <w:multiLevelType w:val="multilevel"/>
    <w:tmpl w:val="4996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15773A8"/>
    <w:multiLevelType w:val="hybridMultilevel"/>
    <w:tmpl w:val="55A279C6"/>
    <w:lvl w:ilvl="0" w:tplc="15468020">
      <w:start w:val="1"/>
      <w:numFmt w:val="decimal"/>
      <w:lvlText w:val="%1."/>
      <w:lvlJc w:val="left"/>
      <w:pPr>
        <w:ind w:left="359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79" w:hanging="360"/>
      </w:pPr>
    </w:lvl>
    <w:lvl w:ilvl="2" w:tplc="0409001B">
      <w:start w:val="1"/>
      <w:numFmt w:val="lowerRoman"/>
      <w:lvlText w:val="%3."/>
      <w:lvlJc w:val="right"/>
      <w:pPr>
        <w:ind w:left="1799" w:hanging="180"/>
      </w:pPr>
    </w:lvl>
    <w:lvl w:ilvl="3" w:tplc="0409000F">
      <w:start w:val="1"/>
      <w:numFmt w:val="decimal"/>
      <w:lvlText w:val="%4."/>
      <w:lvlJc w:val="left"/>
      <w:pPr>
        <w:ind w:left="2519" w:hanging="360"/>
      </w:pPr>
    </w:lvl>
    <w:lvl w:ilvl="4" w:tplc="04090019">
      <w:start w:val="1"/>
      <w:numFmt w:val="lowerLetter"/>
      <w:lvlText w:val="%5."/>
      <w:lvlJc w:val="left"/>
      <w:pPr>
        <w:ind w:left="3239" w:hanging="360"/>
      </w:pPr>
    </w:lvl>
    <w:lvl w:ilvl="5" w:tplc="0409001B">
      <w:start w:val="1"/>
      <w:numFmt w:val="lowerRoman"/>
      <w:lvlText w:val="%6."/>
      <w:lvlJc w:val="right"/>
      <w:pPr>
        <w:ind w:left="3959" w:hanging="180"/>
      </w:pPr>
    </w:lvl>
    <w:lvl w:ilvl="6" w:tplc="0409000F">
      <w:start w:val="1"/>
      <w:numFmt w:val="decimal"/>
      <w:lvlText w:val="%7."/>
      <w:lvlJc w:val="left"/>
      <w:pPr>
        <w:ind w:left="4679" w:hanging="360"/>
      </w:pPr>
    </w:lvl>
    <w:lvl w:ilvl="7" w:tplc="04090019">
      <w:start w:val="1"/>
      <w:numFmt w:val="lowerLetter"/>
      <w:lvlText w:val="%8."/>
      <w:lvlJc w:val="left"/>
      <w:pPr>
        <w:ind w:left="5399" w:hanging="360"/>
      </w:pPr>
    </w:lvl>
    <w:lvl w:ilvl="8" w:tplc="0409001B">
      <w:start w:val="1"/>
      <w:numFmt w:val="lowerRoman"/>
      <w:lvlText w:val="%9."/>
      <w:lvlJc w:val="right"/>
      <w:pPr>
        <w:ind w:left="6119" w:hanging="180"/>
      </w:pPr>
    </w:lvl>
  </w:abstractNum>
  <w:abstractNum w:abstractNumId="32" w15:restartNumberingAfterBreak="0">
    <w:nsid w:val="738619F1"/>
    <w:multiLevelType w:val="hybridMultilevel"/>
    <w:tmpl w:val="7206B7C0"/>
    <w:lvl w:ilvl="0" w:tplc="DE18BDF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B933FE"/>
    <w:multiLevelType w:val="hybridMultilevel"/>
    <w:tmpl w:val="716235D4"/>
    <w:lvl w:ilvl="0" w:tplc="525CE8DA">
      <w:start w:val="1"/>
      <w:numFmt w:val="decimal"/>
      <w:lvlText w:val="1-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191523"/>
    <w:multiLevelType w:val="hybridMultilevel"/>
    <w:tmpl w:val="DCFE923A"/>
    <w:lvl w:ilvl="0" w:tplc="B58EAA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7"/>
  </w:num>
  <w:num w:numId="3">
    <w:abstractNumId w:val="34"/>
  </w:num>
  <w:num w:numId="4">
    <w:abstractNumId w:val="10"/>
  </w:num>
  <w:num w:numId="5">
    <w:abstractNumId w:val="31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28"/>
  </w:num>
  <w:num w:numId="9">
    <w:abstractNumId w:val="12"/>
  </w:num>
  <w:num w:numId="10">
    <w:abstractNumId w:val="4"/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23"/>
  </w:num>
  <w:num w:numId="14">
    <w:abstractNumId w:val="3"/>
  </w:num>
  <w:num w:numId="15">
    <w:abstractNumId w:val="16"/>
  </w:num>
  <w:num w:numId="16">
    <w:abstractNumId w:val="26"/>
  </w:num>
  <w:num w:numId="17">
    <w:abstractNumId w:val="1"/>
  </w:num>
  <w:num w:numId="18">
    <w:abstractNumId w:val="17"/>
  </w:num>
  <w:num w:numId="19">
    <w:abstractNumId w:val="19"/>
  </w:num>
  <w:num w:numId="20">
    <w:abstractNumId w:val="14"/>
  </w:num>
  <w:num w:numId="21">
    <w:abstractNumId w:val="30"/>
  </w:num>
  <w:num w:numId="22">
    <w:abstractNumId w:val="32"/>
  </w:num>
  <w:num w:numId="23">
    <w:abstractNumId w:val="22"/>
  </w:num>
  <w:num w:numId="24">
    <w:abstractNumId w:val="0"/>
  </w:num>
  <w:num w:numId="25">
    <w:abstractNumId w:val="33"/>
  </w:num>
  <w:num w:numId="26">
    <w:abstractNumId w:val="8"/>
  </w:num>
  <w:num w:numId="27">
    <w:abstractNumId w:val="13"/>
  </w:num>
  <w:num w:numId="28">
    <w:abstractNumId w:val="11"/>
  </w:num>
  <w:num w:numId="29">
    <w:abstractNumId w:val="2"/>
  </w:num>
  <w:num w:numId="30">
    <w:abstractNumId w:val="25"/>
  </w:num>
  <w:num w:numId="31">
    <w:abstractNumId w:val="24"/>
  </w:num>
  <w:num w:numId="32">
    <w:abstractNumId w:val="6"/>
  </w:num>
  <w:num w:numId="33">
    <w:abstractNumId w:val="9"/>
  </w:num>
  <w:num w:numId="34">
    <w:abstractNumId w:val="18"/>
  </w:num>
  <w:num w:numId="35">
    <w:abstractNumId w:val="7"/>
  </w:num>
  <w:num w:numId="36">
    <w:abstractNumId w:val="21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4D4"/>
    <w:rsid w:val="000519A1"/>
    <w:rsid w:val="00057FF1"/>
    <w:rsid w:val="0006688C"/>
    <w:rsid w:val="0008685B"/>
    <w:rsid w:val="000A3E41"/>
    <w:rsid w:val="000D4A0E"/>
    <w:rsid w:val="000D4D42"/>
    <w:rsid w:val="000D590F"/>
    <w:rsid w:val="000E019E"/>
    <w:rsid w:val="0010073F"/>
    <w:rsid w:val="00107123"/>
    <w:rsid w:val="00117C2E"/>
    <w:rsid w:val="001703BB"/>
    <w:rsid w:val="00185145"/>
    <w:rsid w:val="001963E9"/>
    <w:rsid w:val="001A0AD5"/>
    <w:rsid w:val="001A7BAB"/>
    <w:rsid w:val="001B7364"/>
    <w:rsid w:val="0022258B"/>
    <w:rsid w:val="0024334B"/>
    <w:rsid w:val="00254D10"/>
    <w:rsid w:val="00260AF0"/>
    <w:rsid w:val="00263971"/>
    <w:rsid w:val="00265492"/>
    <w:rsid w:val="00274DC2"/>
    <w:rsid w:val="002767C3"/>
    <w:rsid w:val="002A0F21"/>
    <w:rsid w:val="002D2E0E"/>
    <w:rsid w:val="002D790A"/>
    <w:rsid w:val="002F2924"/>
    <w:rsid w:val="00304214"/>
    <w:rsid w:val="003049E5"/>
    <w:rsid w:val="00307A23"/>
    <w:rsid w:val="00311A8B"/>
    <w:rsid w:val="00334B6D"/>
    <w:rsid w:val="00354C0C"/>
    <w:rsid w:val="0035548E"/>
    <w:rsid w:val="00366A93"/>
    <w:rsid w:val="0037011A"/>
    <w:rsid w:val="00370F08"/>
    <w:rsid w:val="003838A9"/>
    <w:rsid w:val="00391FB8"/>
    <w:rsid w:val="00393C67"/>
    <w:rsid w:val="00397F51"/>
    <w:rsid w:val="003A4611"/>
    <w:rsid w:val="003F5486"/>
    <w:rsid w:val="00402650"/>
    <w:rsid w:val="00406081"/>
    <w:rsid w:val="00410FA8"/>
    <w:rsid w:val="00414E60"/>
    <w:rsid w:val="00427DBB"/>
    <w:rsid w:val="00443B61"/>
    <w:rsid w:val="0045672F"/>
    <w:rsid w:val="004B3FC1"/>
    <w:rsid w:val="004C131E"/>
    <w:rsid w:val="004C3352"/>
    <w:rsid w:val="00522367"/>
    <w:rsid w:val="005335DE"/>
    <w:rsid w:val="00546EB4"/>
    <w:rsid w:val="00547404"/>
    <w:rsid w:val="005A592E"/>
    <w:rsid w:val="005B0164"/>
    <w:rsid w:val="005C2C3A"/>
    <w:rsid w:val="005C3FE0"/>
    <w:rsid w:val="005F1546"/>
    <w:rsid w:val="00612CC4"/>
    <w:rsid w:val="0062472A"/>
    <w:rsid w:val="00643B57"/>
    <w:rsid w:val="00661962"/>
    <w:rsid w:val="00665B5A"/>
    <w:rsid w:val="00674D30"/>
    <w:rsid w:val="00676EBE"/>
    <w:rsid w:val="006932DD"/>
    <w:rsid w:val="006A7742"/>
    <w:rsid w:val="006C59DD"/>
    <w:rsid w:val="006C76C8"/>
    <w:rsid w:val="006D3E1B"/>
    <w:rsid w:val="006D48EF"/>
    <w:rsid w:val="006D4BF6"/>
    <w:rsid w:val="006D6A93"/>
    <w:rsid w:val="006E0FB6"/>
    <w:rsid w:val="006F7A6F"/>
    <w:rsid w:val="00703DD0"/>
    <w:rsid w:val="00726AA4"/>
    <w:rsid w:val="007272FA"/>
    <w:rsid w:val="00727E20"/>
    <w:rsid w:val="007316A7"/>
    <w:rsid w:val="00733B27"/>
    <w:rsid w:val="00754501"/>
    <w:rsid w:val="007625BD"/>
    <w:rsid w:val="007635E5"/>
    <w:rsid w:val="00764A4F"/>
    <w:rsid w:val="00774861"/>
    <w:rsid w:val="00781C5E"/>
    <w:rsid w:val="00792BDA"/>
    <w:rsid w:val="0079311C"/>
    <w:rsid w:val="007C7465"/>
    <w:rsid w:val="007D2906"/>
    <w:rsid w:val="007D76E6"/>
    <w:rsid w:val="007E7CE0"/>
    <w:rsid w:val="007F27B6"/>
    <w:rsid w:val="008157BD"/>
    <w:rsid w:val="008262A3"/>
    <w:rsid w:val="00832BDC"/>
    <w:rsid w:val="00843FBB"/>
    <w:rsid w:val="008775B2"/>
    <w:rsid w:val="00880037"/>
    <w:rsid w:val="008865A9"/>
    <w:rsid w:val="00892284"/>
    <w:rsid w:val="00894AAD"/>
    <w:rsid w:val="008D6233"/>
    <w:rsid w:val="008E0483"/>
    <w:rsid w:val="009063BC"/>
    <w:rsid w:val="009208C4"/>
    <w:rsid w:val="00936128"/>
    <w:rsid w:val="00983E05"/>
    <w:rsid w:val="009A2AFB"/>
    <w:rsid w:val="009A2D30"/>
    <w:rsid w:val="009E0D63"/>
    <w:rsid w:val="00A152BB"/>
    <w:rsid w:val="00A424C2"/>
    <w:rsid w:val="00A42DA7"/>
    <w:rsid w:val="00A809A1"/>
    <w:rsid w:val="00A80CB4"/>
    <w:rsid w:val="00A832D6"/>
    <w:rsid w:val="00A93518"/>
    <w:rsid w:val="00AB7200"/>
    <w:rsid w:val="00AE182E"/>
    <w:rsid w:val="00AF3A38"/>
    <w:rsid w:val="00B13787"/>
    <w:rsid w:val="00B247DC"/>
    <w:rsid w:val="00B57B61"/>
    <w:rsid w:val="00B65E56"/>
    <w:rsid w:val="00B710CE"/>
    <w:rsid w:val="00B81A99"/>
    <w:rsid w:val="00B92D4D"/>
    <w:rsid w:val="00BA4417"/>
    <w:rsid w:val="00BC0C36"/>
    <w:rsid w:val="00BC4915"/>
    <w:rsid w:val="00BC6BE5"/>
    <w:rsid w:val="00BE0ED0"/>
    <w:rsid w:val="00BF7962"/>
    <w:rsid w:val="00C20CA1"/>
    <w:rsid w:val="00C25AA1"/>
    <w:rsid w:val="00C26E1D"/>
    <w:rsid w:val="00C44E80"/>
    <w:rsid w:val="00C474D4"/>
    <w:rsid w:val="00C57667"/>
    <w:rsid w:val="00C71C64"/>
    <w:rsid w:val="00CA7C15"/>
    <w:rsid w:val="00CC3A81"/>
    <w:rsid w:val="00CC78E6"/>
    <w:rsid w:val="00CD62E4"/>
    <w:rsid w:val="00CE2E29"/>
    <w:rsid w:val="00D61EF9"/>
    <w:rsid w:val="00D82D4A"/>
    <w:rsid w:val="00D8498B"/>
    <w:rsid w:val="00D87E30"/>
    <w:rsid w:val="00DD3E44"/>
    <w:rsid w:val="00DE783B"/>
    <w:rsid w:val="00DF4352"/>
    <w:rsid w:val="00E173DE"/>
    <w:rsid w:val="00E246DB"/>
    <w:rsid w:val="00E3137E"/>
    <w:rsid w:val="00E37B17"/>
    <w:rsid w:val="00E5491D"/>
    <w:rsid w:val="00E65B29"/>
    <w:rsid w:val="00E7394B"/>
    <w:rsid w:val="00E812AA"/>
    <w:rsid w:val="00E8585D"/>
    <w:rsid w:val="00EA7F7F"/>
    <w:rsid w:val="00EB13BB"/>
    <w:rsid w:val="00EB60A1"/>
    <w:rsid w:val="00EC257D"/>
    <w:rsid w:val="00ED3C0F"/>
    <w:rsid w:val="00F02A89"/>
    <w:rsid w:val="00F07F40"/>
    <w:rsid w:val="00F15733"/>
    <w:rsid w:val="00F466A5"/>
    <w:rsid w:val="00F862DA"/>
    <w:rsid w:val="00F92B56"/>
    <w:rsid w:val="00FC5A5D"/>
    <w:rsid w:val="00FD02D9"/>
    <w:rsid w:val="00FD27B4"/>
    <w:rsid w:val="00FD315D"/>
    <w:rsid w:val="00FD43C1"/>
    <w:rsid w:val="00FE086E"/>
    <w:rsid w:val="00FF3833"/>
    <w:rsid w:val="00FF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8C3C2A-D66E-4869-B483-91DF64056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Paper Title"/>
    <w:rsid w:val="00E8585D"/>
    <w:rPr>
      <w:rFonts w:ascii="Cambria" w:hAnsi="Cambria" w:cs="B Mitra"/>
      <w:b/>
      <w:bCs/>
      <w:sz w:val="34"/>
      <w:szCs w:val="36"/>
    </w:rPr>
  </w:style>
  <w:style w:type="paragraph" w:styleId="Heading1">
    <w:name w:val="heading 1"/>
    <w:aliases w:val="Address"/>
    <w:basedOn w:val="Normal"/>
    <w:next w:val="Normal"/>
    <w:link w:val="Heading1Char"/>
    <w:autoRedefine/>
    <w:uiPriority w:val="9"/>
    <w:qFormat/>
    <w:rsid w:val="005C3FE0"/>
    <w:pPr>
      <w:keepLines/>
      <w:autoSpaceDE w:val="0"/>
      <w:autoSpaceDN w:val="0"/>
      <w:bidi/>
      <w:adjustRightInd w:val="0"/>
      <w:spacing w:after="0" w:line="240" w:lineRule="auto"/>
      <w:outlineLvl w:val="0"/>
    </w:pPr>
    <w:rPr>
      <w:rFonts w:ascii="B Mitra" w:eastAsiaTheme="majorEastAsia" w:hAnsi="B Mitra"/>
      <w:b w:val="0"/>
      <w:bCs w:val="0"/>
      <w:color w:val="000000"/>
      <w:sz w:val="28"/>
      <w:szCs w:val="28"/>
      <w:lang w:bidi="fa-IR"/>
    </w:rPr>
  </w:style>
  <w:style w:type="paragraph" w:styleId="Heading2">
    <w:name w:val="heading 2"/>
    <w:aliases w:val="HEADER 1"/>
    <w:basedOn w:val="Normal"/>
    <w:next w:val="Normal"/>
    <w:link w:val="Heading2Char"/>
    <w:unhideWhenUsed/>
    <w:qFormat/>
    <w:rsid w:val="00665B5A"/>
    <w:pPr>
      <w:keepNext/>
      <w:keepLines/>
      <w:widowControl w:val="0"/>
      <w:bidi/>
      <w:spacing w:before="100" w:beforeAutospacing="1" w:after="100" w:afterAutospacing="1" w:line="216" w:lineRule="auto"/>
      <w:jc w:val="center"/>
      <w:outlineLvl w:val="1"/>
    </w:pPr>
    <w:rPr>
      <w:rFonts w:eastAsiaTheme="majorEastAsia"/>
      <w:b w:val="0"/>
      <w:bCs w:val="0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BAB"/>
    <w:pPr>
      <w:keepNext/>
      <w:keepLines/>
      <w:widowControl w:val="0"/>
      <w:bidi/>
      <w:spacing w:before="100" w:beforeAutospacing="1" w:after="0" w:line="216" w:lineRule="auto"/>
      <w:ind w:left="510" w:hanging="510"/>
      <w:jc w:val="lowKashida"/>
      <w:outlineLvl w:val="2"/>
    </w:pPr>
    <w:rPr>
      <w:rFonts w:ascii="Times New Roman" w:eastAsiaTheme="majorEastAsia" w:hAnsi="Times New Roman" w:cs="B Compset"/>
      <w:b w:val="0"/>
      <w:bCs w:val="0"/>
      <w:sz w:val="28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BAB"/>
    <w:pPr>
      <w:keepNext/>
      <w:keepLines/>
      <w:widowControl w:val="0"/>
      <w:bidi/>
      <w:spacing w:before="100" w:beforeAutospacing="1" w:after="0" w:line="216" w:lineRule="auto"/>
      <w:ind w:left="510" w:hanging="510"/>
      <w:jc w:val="lowKashida"/>
      <w:outlineLvl w:val="3"/>
    </w:pPr>
    <w:rPr>
      <w:rFonts w:ascii="Times New Roman" w:eastAsiaTheme="majorEastAsia" w:hAnsi="Times New Roman" w:cs="B Compset"/>
      <w:b w:val="0"/>
      <w:bCs w:val="0"/>
      <w:sz w:val="26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BAB"/>
    <w:pPr>
      <w:keepNext/>
      <w:keepLines/>
      <w:widowControl w:val="0"/>
      <w:bidi/>
      <w:spacing w:before="100" w:beforeAutospacing="1" w:after="0" w:line="216" w:lineRule="auto"/>
      <w:ind w:left="510" w:hanging="510"/>
      <w:jc w:val="lowKashida"/>
      <w:outlineLvl w:val="4"/>
    </w:pPr>
    <w:rPr>
      <w:rFonts w:ascii="Times New Roman" w:eastAsiaTheme="majorEastAsia" w:hAnsi="Times New Roman" w:cs="B Compset"/>
      <w:i/>
      <w:i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ddress Char"/>
    <w:basedOn w:val="DefaultParagraphFont"/>
    <w:link w:val="Heading1"/>
    <w:uiPriority w:val="9"/>
    <w:rsid w:val="005C3FE0"/>
    <w:rPr>
      <w:rFonts w:ascii="B Mitra" w:eastAsiaTheme="majorEastAsia" w:hAnsi="B Mitra" w:cs="B Mitra"/>
      <w:color w:val="000000"/>
      <w:sz w:val="28"/>
      <w:szCs w:val="28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C474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4D4"/>
  </w:style>
  <w:style w:type="paragraph" w:styleId="Footer">
    <w:name w:val="footer"/>
    <w:basedOn w:val="Normal"/>
    <w:link w:val="FooterChar"/>
    <w:uiPriority w:val="99"/>
    <w:unhideWhenUsed/>
    <w:rsid w:val="00C474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4D4"/>
  </w:style>
  <w:style w:type="table" w:styleId="TableGrid">
    <w:name w:val="Table Grid"/>
    <w:basedOn w:val="TableNormal"/>
    <w:uiPriority w:val="59"/>
    <w:rsid w:val="00C47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2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4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12CC4"/>
    <w:pPr>
      <w:ind w:left="720"/>
      <w:contextualSpacing/>
    </w:pPr>
  </w:style>
  <w:style w:type="character" w:customStyle="1" w:styleId="st1">
    <w:name w:val="st1"/>
    <w:basedOn w:val="DefaultParagraphFont"/>
    <w:rsid w:val="0006688C"/>
  </w:style>
  <w:style w:type="paragraph" w:styleId="NoSpacing">
    <w:name w:val="No Spacing"/>
    <w:aliases w:val="Authors"/>
    <w:link w:val="NoSpacingChar"/>
    <w:uiPriority w:val="1"/>
    <w:qFormat/>
    <w:rsid w:val="004B3FC1"/>
    <w:pPr>
      <w:spacing w:after="0" w:line="240" w:lineRule="auto"/>
    </w:pPr>
    <w:rPr>
      <w:rFonts w:ascii="B Mitra" w:eastAsiaTheme="minorEastAsia" w:hAnsi="B Mitra" w:cs="B Mitra"/>
      <w:b/>
      <w:bCs/>
      <w:sz w:val="28"/>
      <w:szCs w:val="28"/>
      <w:lang w:eastAsia="ja-JP"/>
    </w:rPr>
  </w:style>
  <w:style w:type="character" w:customStyle="1" w:styleId="NoSpacingChar">
    <w:name w:val="No Spacing Char"/>
    <w:aliases w:val="Authors Char"/>
    <w:basedOn w:val="DefaultParagraphFont"/>
    <w:link w:val="NoSpacing"/>
    <w:uiPriority w:val="1"/>
    <w:rsid w:val="004B3FC1"/>
    <w:rPr>
      <w:rFonts w:ascii="B Mitra" w:eastAsiaTheme="minorEastAsia" w:hAnsi="B Mitra" w:cs="B Mitra"/>
      <w:b/>
      <w:bCs/>
      <w:sz w:val="28"/>
      <w:szCs w:val="28"/>
      <w:lang w:eastAsia="ja-JP"/>
    </w:rPr>
  </w:style>
  <w:style w:type="character" w:customStyle="1" w:styleId="Heading2Char">
    <w:name w:val="Heading 2 Char"/>
    <w:aliases w:val="HEADER 1 Char"/>
    <w:basedOn w:val="DefaultParagraphFont"/>
    <w:link w:val="Heading2"/>
    <w:rsid w:val="00665B5A"/>
    <w:rPr>
      <w:rFonts w:ascii="Cambria" w:eastAsiaTheme="majorEastAsia" w:hAnsi="Cambria" w:cs="B Mitra"/>
      <w:b/>
      <w:bCs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BAB"/>
    <w:rPr>
      <w:rFonts w:ascii="Times New Roman" w:eastAsiaTheme="majorEastAsia" w:hAnsi="Times New Roman" w:cs="B Compset"/>
      <w:b/>
      <w:bCs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BAB"/>
    <w:rPr>
      <w:rFonts w:ascii="Times New Roman" w:eastAsiaTheme="majorEastAsia" w:hAnsi="Times New Roman" w:cs="B Compset"/>
      <w:b/>
      <w:bCs/>
      <w:sz w:val="26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BAB"/>
    <w:rPr>
      <w:rFonts w:ascii="Times New Roman" w:eastAsiaTheme="majorEastAsia" w:hAnsi="Times New Roman" w:cs="B Compset"/>
      <w:i/>
      <w:iCs/>
      <w:sz w:val="24"/>
      <w:szCs w:val="26"/>
    </w:rPr>
  </w:style>
  <w:style w:type="character" w:styleId="Hyperlink">
    <w:name w:val="Hyperlink"/>
    <w:basedOn w:val="DefaultParagraphFont"/>
    <w:uiPriority w:val="99"/>
    <w:unhideWhenUsed/>
    <w:rsid w:val="001A7BA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7BA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7BA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A7BAB"/>
    <w:pPr>
      <w:widowControl w:val="0"/>
      <w:bidi/>
      <w:spacing w:after="0" w:line="216" w:lineRule="auto"/>
      <w:ind w:left="510" w:hanging="510"/>
      <w:jc w:val="lowKashida"/>
    </w:pPr>
    <w:rPr>
      <w:rFonts w:ascii="Times New Roman" w:hAnsi="Times New Roman" w:cs="B Nazanin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7BAB"/>
    <w:rPr>
      <w:rFonts w:ascii="Times New Roman" w:hAnsi="Times New Roman" w:cs="B Nazanin"/>
      <w:sz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7BAB"/>
    <w:pPr>
      <w:spacing w:after="200"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7BAB"/>
    <w:rPr>
      <w:rFonts w:eastAsiaTheme="minorEastAsia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85145"/>
    <w:pPr>
      <w:widowControl w:val="0"/>
      <w:bidi/>
      <w:spacing w:after="0" w:line="216" w:lineRule="auto"/>
      <w:contextualSpacing/>
    </w:pPr>
    <w:rPr>
      <w:rFonts w:ascii="Times New Roman" w:eastAsiaTheme="majorEastAsia" w:hAnsi="Times New Roman"/>
      <w:i/>
      <w:sz w:val="24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85145"/>
    <w:rPr>
      <w:rFonts w:ascii="Times New Roman" w:eastAsiaTheme="majorEastAsia" w:hAnsi="Times New Roman" w:cs="B Mitra"/>
      <w:b/>
      <w:bCs/>
      <w:i/>
      <w:sz w:val="24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7BAB"/>
    <w:rPr>
      <w:b w:val="0"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7BAB"/>
    <w:rPr>
      <w:rFonts w:eastAsiaTheme="minorEastAsia"/>
      <w:b/>
      <w:bCs/>
      <w:sz w:val="20"/>
      <w:szCs w:val="20"/>
    </w:rPr>
  </w:style>
  <w:style w:type="paragraph" w:customStyle="1" w:styleId="fpara">
    <w:name w:val="fpara"/>
    <w:basedOn w:val="Normal"/>
    <w:uiPriority w:val="99"/>
    <w:semiHidden/>
    <w:qFormat/>
    <w:rsid w:val="001A7BAB"/>
    <w:pPr>
      <w:widowControl w:val="0"/>
      <w:bidi/>
      <w:spacing w:after="0" w:line="216" w:lineRule="auto"/>
      <w:jc w:val="lowKashida"/>
    </w:pPr>
    <w:rPr>
      <w:rFonts w:ascii="Times New Roman" w:hAnsi="Times New Roman" w:cs="B Nazanin"/>
      <w:sz w:val="24"/>
      <w:szCs w:val="26"/>
    </w:rPr>
  </w:style>
  <w:style w:type="paragraph" w:customStyle="1" w:styleId="figure">
    <w:name w:val="figure"/>
    <w:basedOn w:val="fpara"/>
    <w:next w:val="Normal"/>
    <w:uiPriority w:val="99"/>
    <w:semiHidden/>
    <w:qFormat/>
    <w:rsid w:val="001A7BAB"/>
    <w:pPr>
      <w:jc w:val="center"/>
    </w:pPr>
    <w:rPr>
      <w:sz w:val="20"/>
      <w:szCs w:val="22"/>
    </w:rPr>
  </w:style>
  <w:style w:type="paragraph" w:customStyle="1" w:styleId="table">
    <w:name w:val="table"/>
    <w:basedOn w:val="figure"/>
    <w:uiPriority w:val="99"/>
    <w:semiHidden/>
    <w:rsid w:val="001A7BAB"/>
    <w:pPr>
      <w:jc w:val="lowKashida"/>
    </w:pPr>
  </w:style>
  <w:style w:type="character" w:customStyle="1" w:styleId="abstractChar">
    <w:name w:val="abstract Char"/>
    <w:basedOn w:val="DefaultParagraphFont"/>
    <w:link w:val="abstract"/>
    <w:semiHidden/>
    <w:locked/>
    <w:rsid w:val="001A7BAB"/>
    <w:rPr>
      <w:rFonts w:ascii="Times New Roman" w:hAnsi="Times New Roman" w:cs="B Nazanin"/>
      <w:sz w:val="20"/>
      <w:lang w:bidi="fa-IR"/>
    </w:rPr>
  </w:style>
  <w:style w:type="paragraph" w:customStyle="1" w:styleId="abstract">
    <w:name w:val="abstract"/>
    <w:basedOn w:val="Normal"/>
    <w:link w:val="abstractChar"/>
    <w:semiHidden/>
    <w:qFormat/>
    <w:rsid w:val="001A7BAB"/>
    <w:pPr>
      <w:widowControl w:val="0"/>
      <w:bidi/>
      <w:spacing w:after="0" w:line="216" w:lineRule="auto"/>
      <w:jc w:val="lowKashida"/>
    </w:pPr>
    <w:rPr>
      <w:rFonts w:ascii="Times New Roman" w:hAnsi="Times New Roman" w:cs="B Nazanin"/>
      <w:sz w:val="20"/>
      <w:lang w:bidi="fa-IR"/>
    </w:rPr>
  </w:style>
  <w:style w:type="character" w:customStyle="1" w:styleId="figcenterChar">
    <w:name w:val="figcenter Char"/>
    <w:basedOn w:val="DefaultParagraphFont"/>
    <w:link w:val="figcenter"/>
    <w:semiHidden/>
    <w:locked/>
    <w:rsid w:val="001A7BAB"/>
    <w:rPr>
      <w:rFonts w:ascii="Times New Roman" w:hAnsi="Times New Roman" w:cs="B Nazanin"/>
      <w:b/>
      <w:bCs/>
      <w:sz w:val="18"/>
      <w:szCs w:val="20"/>
      <w:lang w:bidi="fa-IR"/>
    </w:rPr>
  </w:style>
  <w:style w:type="paragraph" w:customStyle="1" w:styleId="figcenter">
    <w:name w:val="figcenter"/>
    <w:basedOn w:val="Normal"/>
    <w:link w:val="figcenterChar"/>
    <w:semiHidden/>
    <w:qFormat/>
    <w:rsid w:val="001A7BAB"/>
    <w:pPr>
      <w:widowControl w:val="0"/>
      <w:bidi/>
      <w:spacing w:before="100" w:beforeAutospacing="1" w:after="0" w:line="216" w:lineRule="auto"/>
      <w:jc w:val="center"/>
    </w:pPr>
    <w:rPr>
      <w:rFonts w:ascii="Times New Roman" w:hAnsi="Times New Roman" w:cs="B Nazanin"/>
      <w:b w:val="0"/>
      <w:bCs w:val="0"/>
      <w:sz w:val="18"/>
      <w:szCs w:val="20"/>
      <w:lang w:bidi="fa-IR"/>
    </w:rPr>
  </w:style>
  <w:style w:type="character" w:customStyle="1" w:styleId="fighangingChar">
    <w:name w:val="fighanging Char"/>
    <w:basedOn w:val="figcenterChar"/>
    <w:link w:val="fighanging"/>
    <w:semiHidden/>
    <w:locked/>
    <w:rsid w:val="001A7BAB"/>
    <w:rPr>
      <w:rFonts w:ascii="Times New Roman" w:hAnsi="Times New Roman" w:cs="B Nazanin"/>
      <w:b/>
      <w:bCs/>
      <w:sz w:val="18"/>
      <w:szCs w:val="20"/>
      <w:lang w:bidi="fa-IR"/>
    </w:rPr>
  </w:style>
  <w:style w:type="paragraph" w:customStyle="1" w:styleId="fighanging">
    <w:name w:val="fighanging"/>
    <w:basedOn w:val="figcenter"/>
    <w:link w:val="fighangingChar"/>
    <w:semiHidden/>
    <w:qFormat/>
    <w:rsid w:val="001A7BAB"/>
    <w:pPr>
      <w:ind w:left="1644" w:right="1134" w:hanging="510"/>
      <w:jc w:val="lowKashida"/>
    </w:pPr>
  </w:style>
  <w:style w:type="character" w:customStyle="1" w:styleId="refrenceChar">
    <w:name w:val="refrence Char"/>
    <w:basedOn w:val="DefaultParagraphFont"/>
    <w:link w:val="refrence"/>
    <w:semiHidden/>
    <w:locked/>
    <w:rsid w:val="001A7BAB"/>
    <w:rPr>
      <w:rFonts w:ascii="Times New Roman" w:hAnsi="Times New Roman" w:cs="B Nazanin"/>
      <w:sz w:val="20"/>
    </w:rPr>
  </w:style>
  <w:style w:type="paragraph" w:customStyle="1" w:styleId="refrence">
    <w:name w:val="refrence"/>
    <w:basedOn w:val="Normal"/>
    <w:link w:val="refrenceChar"/>
    <w:semiHidden/>
    <w:qFormat/>
    <w:rsid w:val="001A7BAB"/>
    <w:pPr>
      <w:widowControl w:val="0"/>
      <w:bidi/>
      <w:spacing w:after="0" w:line="216" w:lineRule="auto"/>
      <w:ind w:left="510" w:hanging="510"/>
      <w:jc w:val="lowKashida"/>
    </w:pPr>
    <w:rPr>
      <w:rFonts w:ascii="Times New Roman" w:hAnsi="Times New Roman" w:cs="B Nazanin"/>
      <w:sz w:val="20"/>
    </w:rPr>
  </w:style>
  <w:style w:type="paragraph" w:customStyle="1" w:styleId="Default">
    <w:name w:val="Default"/>
    <w:rsid w:val="001A7BA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A7BAB"/>
    <w:rPr>
      <w:sz w:val="16"/>
      <w:szCs w:val="16"/>
    </w:rPr>
  </w:style>
  <w:style w:type="character" w:customStyle="1" w:styleId="element-citation">
    <w:name w:val="element-citation"/>
    <w:basedOn w:val="DefaultParagraphFont"/>
    <w:rsid w:val="001A7BAB"/>
  </w:style>
  <w:style w:type="character" w:customStyle="1" w:styleId="ref-journal">
    <w:name w:val="ref-journal"/>
    <w:basedOn w:val="DefaultParagraphFont"/>
    <w:rsid w:val="001A7BAB"/>
  </w:style>
  <w:style w:type="character" w:customStyle="1" w:styleId="ref-vol">
    <w:name w:val="ref-vol"/>
    <w:basedOn w:val="DefaultParagraphFont"/>
    <w:rsid w:val="001A7BAB"/>
  </w:style>
  <w:style w:type="table" w:styleId="LightShading">
    <w:name w:val="Light Shading"/>
    <w:basedOn w:val="TableNormal"/>
    <w:uiPriority w:val="60"/>
    <w:rsid w:val="001A7BAB"/>
    <w:pPr>
      <w:spacing w:after="0" w:line="240" w:lineRule="auto"/>
    </w:pPr>
    <w:rPr>
      <w:rFonts w:eastAsiaTheme="minorEastAsia"/>
      <w:color w:val="000000" w:themeColor="text1" w:themeShade="BF"/>
    </w:rPr>
    <w:tblPr>
      <w:tblStyleRowBandSize w:val="1"/>
      <w:tblStyleColBandSize w:val="1"/>
      <w:tblInd w:w="0" w:type="nil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">
    <w:name w:val="Light Shading1"/>
    <w:basedOn w:val="TableNormal"/>
    <w:uiPriority w:val="60"/>
    <w:rsid w:val="001A7BAB"/>
    <w:pPr>
      <w:spacing w:after="0" w:line="240" w:lineRule="auto"/>
    </w:pPr>
    <w:rPr>
      <w:rFonts w:eastAsiaTheme="minorEastAsia"/>
      <w:color w:val="000000" w:themeColor="text1" w:themeShade="BF"/>
    </w:rPr>
    <w:tblPr>
      <w:tblStyleRowBandSize w:val="1"/>
      <w:tblStyleColBandSize w:val="1"/>
      <w:tblInd w:w="0" w:type="nil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Emphasis">
    <w:name w:val="Emphasis"/>
    <w:basedOn w:val="DefaultParagraphFont"/>
    <w:uiPriority w:val="20"/>
    <w:qFormat/>
    <w:rsid w:val="001A7BAB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1A7BAB"/>
  </w:style>
  <w:style w:type="table" w:styleId="MediumShading1-Accent5">
    <w:name w:val="Medium Shading 1 Accent 5"/>
    <w:basedOn w:val="TableNormal"/>
    <w:uiPriority w:val="63"/>
    <w:rsid w:val="002D2E0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354C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D4A0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itle">
    <w:name w:val="Subtitle"/>
    <w:aliases w:val="ABSTRACT"/>
    <w:basedOn w:val="Normal"/>
    <w:next w:val="Normal"/>
    <w:link w:val="SubtitleChar"/>
    <w:uiPriority w:val="11"/>
    <w:qFormat/>
    <w:rsid w:val="00E8585D"/>
    <w:pPr>
      <w:numPr>
        <w:ilvl w:val="1"/>
      </w:numPr>
    </w:pPr>
    <w:rPr>
      <w:rFonts w:eastAsiaTheme="majorEastAsia"/>
      <w:b w:val="0"/>
      <w:bCs w:val="0"/>
      <w:color w:val="000000" w:themeColor="text1"/>
      <w:spacing w:val="15"/>
      <w:sz w:val="22"/>
      <w:szCs w:val="24"/>
    </w:rPr>
  </w:style>
  <w:style w:type="character" w:customStyle="1" w:styleId="SubtitleChar">
    <w:name w:val="Subtitle Char"/>
    <w:aliases w:val="ABSTRACT Char"/>
    <w:basedOn w:val="DefaultParagraphFont"/>
    <w:link w:val="Subtitle"/>
    <w:uiPriority w:val="11"/>
    <w:rsid w:val="00E8585D"/>
    <w:rPr>
      <w:rFonts w:ascii="Cambria" w:eastAsiaTheme="majorEastAsia" w:hAnsi="Cambria" w:cs="B Mitra"/>
      <w:color w:val="000000" w:themeColor="text1"/>
      <w:spacing w:val="15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26AA4"/>
  </w:style>
  <w:style w:type="table" w:customStyle="1" w:styleId="TableGrid1">
    <w:name w:val="Table Grid1"/>
    <w:basedOn w:val="TableNormal"/>
    <w:next w:val="TableGrid"/>
    <w:uiPriority w:val="39"/>
    <w:rsid w:val="00726AA4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lmyear">
    <w:name w:val="nlm_year"/>
    <w:basedOn w:val="DefaultParagraphFont"/>
    <w:rsid w:val="00726AA4"/>
  </w:style>
  <w:style w:type="character" w:customStyle="1" w:styleId="nlmarticle-title">
    <w:name w:val="nlm_article-title"/>
    <w:basedOn w:val="DefaultParagraphFont"/>
    <w:rsid w:val="00726AA4"/>
  </w:style>
  <w:style w:type="paragraph" w:customStyle="1" w:styleId="Pa10">
    <w:name w:val="Pa10"/>
    <w:basedOn w:val="Default"/>
    <w:next w:val="Default"/>
    <w:uiPriority w:val="99"/>
    <w:rsid w:val="00726AA4"/>
    <w:pPr>
      <w:spacing w:line="171" w:lineRule="atLeast"/>
    </w:pPr>
    <w:rPr>
      <w:rFonts w:ascii="Times" w:eastAsia="Calibri" w:hAnsi="Times" w:cs="Arial"/>
      <w:color w:val="auto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726AA4"/>
    <w:rPr>
      <w:vertAlign w:val="superscript"/>
    </w:rPr>
  </w:style>
  <w:style w:type="table" w:customStyle="1" w:styleId="LightShading2">
    <w:name w:val="Light Shading2"/>
    <w:basedOn w:val="TableNormal"/>
    <w:next w:val="LightShading"/>
    <w:uiPriority w:val="60"/>
    <w:rsid w:val="00726AA4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hgkelc">
    <w:name w:val="hgkelc"/>
    <w:basedOn w:val="DefaultParagraphFont"/>
    <w:rsid w:val="00726AA4"/>
  </w:style>
  <w:style w:type="character" w:customStyle="1" w:styleId="st">
    <w:name w:val="st"/>
    <w:basedOn w:val="DefaultParagraphFont"/>
    <w:rsid w:val="00726AA4"/>
  </w:style>
  <w:style w:type="table" w:customStyle="1" w:styleId="MediumShading1-Accent21">
    <w:name w:val="Medium Shading 1 - Accent 21"/>
    <w:basedOn w:val="TableNormal"/>
    <w:next w:val="MediumShading1-Accent2"/>
    <w:uiPriority w:val="63"/>
    <w:rsid w:val="00726AA4"/>
    <w:pPr>
      <w:spacing w:after="0" w:line="240" w:lineRule="auto"/>
    </w:pPr>
    <w:rPr>
      <w:lang w:bidi="fa-IR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2">
    <w:name w:val="Table Grid2"/>
    <w:basedOn w:val="TableNormal"/>
    <w:next w:val="TableGrid"/>
    <w:uiPriority w:val="39"/>
    <w:rsid w:val="00CA7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1B736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NoList2">
    <w:name w:val="No List2"/>
    <w:next w:val="NoList"/>
    <w:uiPriority w:val="99"/>
    <w:semiHidden/>
    <w:unhideWhenUsed/>
    <w:rsid w:val="001B7364"/>
  </w:style>
  <w:style w:type="table" w:customStyle="1" w:styleId="GridTable1Light1">
    <w:name w:val="Grid Table 1 Light1"/>
    <w:basedOn w:val="TableNormal"/>
    <w:next w:val="GridTable1Light"/>
    <w:uiPriority w:val="46"/>
    <w:rsid w:val="001B7364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NoList3">
    <w:name w:val="No List3"/>
    <w:next w:val="NoList"/>
    <w:uiPriority w:val="99"/>
    <w:semiHidden/>
    <w:unhideWhenUsed/>
    <w:rsid w:val="00A93518"/>
  </w:style>
  <w:style w:type="character" w:customStyle="1" w:styleId="Style2">
    <w:name w:val="Style2"/>
    <w:basedOn w:val="DefaultParagraphFont"/>
    <w:uiPriority w:val="1"/>
    <w:qFormat/>
    <w:rsid w:val="00A93518"/>
    <w:rPr>
      <w:rFonts w:cs="B Nazanin"/>
      <w:b/>
      <w:kern w:val="28"/>
      <w:sz w:val="24"/>
    </w:rPr>
  </w:style>
  <w:style w:type="character" w:customStyle="1" w:styleId="a">
    <w:name w:val="فریده"/>
    <w:basedOn w:val="DefaultParagraphFont"/>
    <w:uiPriority w:val="1"/>
    <w:qFormat/>
    <w:rsid w:val="00A93518"/>
  </w:style>
  <w:style w:type="table" w:customStyle="1" w:styleId="TableGrid3">
    <w:name w:val="Table Grid3"/>
    <w:basedOn w:val="TableNormal"/>
    <w:next w:val="TableGrid"/>
    <w:uiPriority w:val="39"/>
    <w:rsid w:val="00A93518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3">
    <w:name w:val="List Table 1 Light Accent 3"/>
    <w:basedOn w:val="TableNormal"/>
    <w:uiPriority w:val="46"/>
    <w:rsid w:val="00A93518"/>
    <w:pPr>
      <w:spacing w:after="0" w:line="240" w:lineRule="auto"/>
    </w:pPr>
    <w:rPr>
      <w:lang w:bidi="fa-I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numbering" w:customStyle="1" w:styleId="NoList4">
    <w:name w:val="No List4"/>
    <w:next w:val="NoList"/>
    <w:uiPriority w:val="99"/>
    <w:semiHidden/>
    <w:unhideWhenUsed/>
    <w:rsid w:val="00A80CB4"/>
  </w:style>
  <w:style w:type="table" w:customStyle="1" w:styleId="TableGrid4">
    <w:name w:val="Table Grid4"/>
    <w:basedOn w:val="TableNormal"/>
    <w:next w:val="TableGrid"/>
    <w:uiPriority w:val="39"/>
    <w:rsid w:val="00A80CB4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80CB4"/>
    <w:rPr>
      <w:b/>
      <w:bCs/>
    </w:rPr>
  </w:style>
  <w:style w:type="character" w:customStyle="1" w:styleId="tlid-translation">
    <w:name w:val="tlid-translation"/>
    <w:basedOn w:val="DefaultParagraphFont"/>
    <w:rsid w:val="00A80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riancoad.com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2.tmp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briancoad.com" TargetMode="External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6AC1E939-9B03-4A99-871A-61DCF5B8E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3292</Words>
  <Characters>18766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بررسی نسب ایزوتوپ های پایدار</vt:lpstr>
    </vt:vector>
  </TitlesOfParts>
  <Company>AWI</Company>
  <LinksUpToDate>false</LinksUpToDate>
  <CharactersWithSpaces>22014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بررسی نسب ایزوتوپ های پایدار</dc:title>
  <dc:creator>Microsoft account</dc:creator>
  <cp:lastModifiedBy>Microsoft account</cp:lastModifiedBy>
  <cp:revision>8</cp:revision>
  <cp:lastPrinted>2021-01-20T11:49:00Z</cp:lastPrinted>
  <dcterms:created xsi:type="dcterms:W3CDTF">2021-01-19T12:24:00Z</dcterms:created>
  <dcterms:modified xsi:type="dcterms:W3CDTF">2021-01-20T11:50:00Z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http://www.zotero.org/styles/aquatic-living-resources</vt:lpwstr>
  </property>
  <property fmtid="{D5CDD505-2E9C-101B-9397-08002B2CF9AE}" pid="9" name="Mendeley Recent Style Name 3_1">
    <vt:lpwstr>Aquatic Living Resources</vt:lpwstr>
  </property>
  <property fmtid="{D5CDD505-2E9C-101B-9397-08002B2CF9AE}" pid="10" name="Mendeley Recent Style Id 4_1">
    <vt:lpwstr>http://www.zotero.org/styles/chicago-fullnote-bibliography</vt:lpwstr>
  </property>
  <property fmtid="{D5CDD505-2E9C-101B-9397-08002B2CF9AE}" pid="11" name="Mendeley Recent Style Name 4_1">
    <vt:lpwstr>Chicago Manual of Style 17th edition (full note)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http://www.zotero.org/styles/elsevier-harvard2</vt:lpwstr>
  </property>
  <property fmtid="{D5CDD505-2E9C-101B-9397-08002B2CF9AE}" pid="15" name="Mendeley Recent Style Name 6_1">
    <vt:lpwstr>Elsevier - Harvard 2</vt:lpwstr>
  </property>
  <property fmtid="{D5CDD505-2E9C-101B-9397-08002B2CF9AE}" pid="16" name="Mendeley Recent Style Id 7_1">
    <vt:lpwstr>http://www.zotero.org/styles/estuarine-coastal-and-shelf-science</vt:lpwstr>
  </property>
  <property fmtid="{D5CDD505-2E9C-101B-9397-08002B2CF9AE}" pid="17" name="Mendeley Recent Style Name 7_1">
    <vt:lpwstr>Estuarine, Coastal and Shelf Science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